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BB4" w:rsidRPr="008442BC" w:rsidRDefault="00CD3A60" w:rsidP="00C47F21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442BC">
        <w:rPr>
          <w:rFonts w:ascii="GHEA Grapalat" w:hAnsi="GHEA Grapalat"/>
          <w:b/>
          <w:sz w:val="24"/>
          <w:szCs w:val="24"/>
        </w:rPr>
        <w:t>ՀԻՄՆԱՎՈՐՈՒՄ</w:t>
      </w:r>
    </w:p>
    <w:p w:rsidR="005F6E33" w:rsidRPr="008442BC" w:rsidRDefault="00343900" w:rsidP="009A73FB">
      <w:pPr>
        <w:spacing w:line="360" w:lineRule="auto"/>
        <w:ind w:left="-450" w:right="-450" w:firstLine="270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442BC">
        <w:rPr>
          <w:rFonts w:ascii="GHEA Grapalat" w:hAnsi="GHEA Grapalat"/>
          <w:b/>
          <w:sz w:val="24"/>
          <w:szCs w:val="24"/>
        </w:rPr>
        <w:t xml:space="preserve">&lt;ՀԱՅԱՍՏԱՆԻ ՀԱՆՐԱՊԵՏՈՒԹՅԱՆ ՍՈՂԱՆՔԱՅԻՆ ԱՂԵՏԻ ԿԱՌԱՎԱՐՄԱՆ ՀԱՅԵՑԱԿԱՐԳԸ ԵՎ </w:t>
      </w:r>
      <w:r w:rsidR="00493645" w:rsidRPr="008442BC">
        <w:rPr>
          <w:rFonts w:ascii="GHEA Grapalat" w:hAnsi="GHEA Grapalat"/>
          <w:b/>
          <w:sz w:val="24"/>
          <w:szCs w:val="24"/>
        </w:rPr>
        <w:t>ԴՐԱՆԻՑ</w:t>
      </w:r>
      <w:r w:rsidRPr="008442BC">
        <w:rPr>
          <w:rFonts w:ascii="GHEA Grapalat" w:hAnsi="GHEA Grapalat"/>
          <w:b/>
          <w:sz w:val="24"/>
          <w:szCs w:val="24"/>
        </w:rPr>
        <w:t xml:space="preserve"> ԲԽՈՂ </w:t>
      </w:r>
      <w:proofErr w:type="gramStart"/>
      <w:r w:rsidRPr="008442BC">
        <w:rPr>
          <w:rFonts w:ascii="GHEA Grapalat" w:hAnsi="GHEA Grapalat"/>
          <w:b/>
          <w:sz w:val="24"/>
          <w:szCs w:val="24"/>
        </w:rPr>
        <w:t>ՄԻՋՈՑԱՌՈՒՄՆԵՐԻ  ԾՐԱԳԻՐ</w:t>
      </w:r>
      <w:proofErr w:type="gramEnd"/>
      <w:r w:rsidRPr="008442BC">
        <w:rPr>
          <w:rFonts w:ascii="GHEA Grapalat" w:hAnsi="GHEA Grapalat"/>
          <w:b/>
          <w:sz w:val="24"/>
          <w:szCs w:val="24"/>
        </w:rPr>
        <w:t xml:space="preserve">-ԺԱՄԱՆԱԿԱՑՈՒՅՑԸ  ՀԱՍՏԱՏԵԼՈՒ  ՄԱՍԻՆ&gt; </w:t>
      </w:r>
      <w:r w:rsidR="005F6E33" w:rsidRPr="008442BC">
        <w:rPr>
          <w:rFonts w:ascii="GHEA Grapalat" w:hAnsi="GHEA Grapalat"/>
          <w:b/>
          <w:sz w:val="24"/>
          <w:szCs w:val="24"/>
          <w:lang w:val="hy-AM"/>
        </w:rPr>
        <w:t>ՀԱՅԱՍՏԱՆԻ ՀԱՆՐԱՊԵՏՈՒ</w:t>
      </w:r>
      <w:bookmarkStart w:id="0" w:name="_GoBack"/>
      <w:bookmarkEnd w:id="0"/>
      <w:r w:rsidR="005F6E33" w:rsidRPr="008442BC">
        <w:rPr>
          <w:rFonts w:ascii="GHEA Grapalat" w:hAnsi="GHEA Grapalat"/>
          <w:b/>
          <w:sz w:val="24"/>
          <w:szCs w:val="24"/>
          <w:lang w:val="hy-AM"/>
        </w:rPr>
        <w:t xml:space="preserve">ԹՅԱՆ </w:t>
      </w:r>
      <w:r w:rsidR="0059269D" w:rsidRPr="008442BC">
        <w:rPr>
          <w:rFonts w:ascii="GHEA Grapalat" w:hAnsi="GHEA Grapalat"/>
          <w:b/>
          <w:bCs/>
          <w:sz w:val="24"/>
          <w:szCs w:val="24"/>
        </w:rPr>
        <w:t>ԿԱՌԱՎԱՐՈՒԹՅԱՆ ՈՐՈՇՄԱՆ</w:t>
      </w:r>
      <w:r w:rsidR="005F6E33" w:rsidRPr="008442BC">
        <w:rPr>
          <w:rFonts w:ascii="GHEA Grapalat" w:hAnsi="GHEA Grapalat"/>
          <w:b/>
          <w:sz w:val="24"/>
          <w:szCs w:val="24"/>
          <w:lang w:val="hy-AM"/>
        </w:rPr>
        <w:t xml:space="preserve"> ՆԱԽԱԳԾԻ </w:t>
      </w:r>
    </w:p>
    <w:p w:rsidR="00CD3A60" w:rsidRPr="008442BC" w:rsidRDefault="00CD3A60" w:rsidP="00FE18AE">
      <w:pPr>
        <w:spacing w:after="0" w:line="360" w:lineRule="auto"/>
        <w:ind w:right="26"/>
        <w:rPr>
          <w:rFonts w:ascii="GHEA Grapalat" w:hAnsi="GHEA Grapalat" w:cs="GHEA Grapalat"/>
          <w:bCs/>
          <w:i/>
          <w:iCs/>
          <w:sz w:val="24"/>
          <w:szCs w:val="24"/>
          <w:u w:val="single"/>
          <w:lang w:val="hy-AM"/>
        </w:rPr>
      </w:pPr>
    </w:p>
    <w:p w:rsidR="00CD3A60" w:rsidRPr="008442BC" w:rsidRDefault="00CD3A60" w:rsidP="00C47F21">
      <w:pPr>
        <w:pStyle w:val="ListParagraph"/>
        <w:numPr>
          <w:ilvl w:val="0"/>
          <w:numId w:val="1"/>
        </w:numPr>
        <w:spacing w:after="200" w:line="360" w:lineRule="auto"/>
        <w:ind w:left="0" w:right="26" w:firstLine="900"/>
        <w:jc w:val="both"/>
        <w:rPr>
          <w:rFonts w:ascii="GHEA Grapalat" w:hAnsi="GHEA Grapalat" w:cs="Sylfaen"/>
          <w:b/>
          <w:szCs w:val="24"/>
          <w:u w:val="single"/>
        </w:rPr>
      </w:pPr>
      <w:proofErr w:type="spellStart"/>
      <w:r w:rsidRPr="008442BC">
        <w:rPr>
          <w:rFonts w:ascii="GHEA Grapalat" w:hAnsi="GHEA Grapalat" w:cs="GHEA Grapalat"/>
          <w:b/>
          <w:bCs/>
          <w:iCs/>
          <w:szCs w:val="24"/>
          <w:u w:val="single"/>
        </w:rPr>
        <w:t>Անհրաժեշտությունը</w:t>
      </w:r>
      <w:proofErr w:type="spellEnd"/>
    </w:p>
    <w:p w:rsidR="00CD3A60" w:rsidRPr="008442BC" w:rsidRDefault="007A10A0" w:rsidP="00C47F21">
      <w:pPr>
        <w:spacing w:after="0" w:line="360" w:lineRule="auto"/>
        <w:ind w:left="-270" w:right="26" w:firstLine="270"/>
        <w:jc w:val="both"/>
        <w:rPr>
          <w:rFonts w:ascii="GHEA Grapalat" w:hAnsi="GHEA Grapalat" w:cs="GHEA Grapalat"/>
          <w:sz w:val="24"/>
          <w:szCs w:val="24"/>
        </w:rPr>
      </w:pPr>
      <w:r w:rsidRPr="008442BC">
        <w:rPr>
          <w:rFonts w:ascii="GHEA Grapalat" w:hAnsi="GHEA Grapalat" w:cs="GHEA Grapalat"/>
          <w:sz w:val="24"/>
          <w:szCs w:val="24"/>
        </w:rPr>
        <w:t xml:space="preserve">   </w:t>
      </w:r>
      <w:proofErr w:type="spellStart"/>
      <w:r w:rsidR="0059269D" w:rsidRPr="008442BC">
        <w:rPr>
          <w:rFonts w:ascii="GHEA Grapalat" w:hAnsi="GHEA Grapalat" w:cs="GHEA Grapalat"/>
          <w:sz w:val="24"/>
          <w:szCs w:val="24"/>
        </w:rPr>
        <w:t>Որոշման</w:t>
      </w:r>
      <w:proofErr w:type="spellEnd"/>
      <w:r w:rsidR="00CD3A60" w:rsidRPr="008442B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CD3A60" w:rsidRPr="008442BC">
        <w:rPr>
          <w:rFonts w:ascii="GHEA Grapalat" w:hAnsi="GHEA Grapalat" w:cs="GHEA Grapalat"/>
          <w:sz w:val="24"/>
          <w:szCs w:val="24"/>
        </w:rPr>
        <w:t>ընդունումը</w:t>
      </w:r>
      <w:proofErr w:type="spellEnd"/>
      <w:r w:rsidR="00CD3A60" w:rsidRPr="008442B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CD3A60" w:rsidRPr="008442BC">
        <w:rPr>
          <w:rFonts w:ascii="GHEA Grapalat" w:hAnsi="GHEA Grapalat" w:cs="GHEA Grapalat"/>
          <w:sz w:val="24"/>
          <w:szCs w:val="24"/>
        </w:rPr>
        <w:t>պայմանավորված</w:t>
      </w:r>
      <w:proofErr w:type="spellEnd"/>
      <w:r w:rsidR="00CD3A60" w:rsidRPr="008442BC">
        <w:rPr>
          <w:rFonts w:ascii="GHEA Grapalat" w:hAnsi="GHEA Grapalat" w:cs="GHEA Grapalat"/>
          <w:sz w:val="24"/>
          <w:szCs w:val="24"/>
        </w:rPr>
        <w:t xml:space="preserve"> է </w:t>
      </w:r>
      <w:r w:rsidR="007307D7" w:rsidRPr="008442BC">
        <w:rPr>
          <w:rFonts w:ascii="GHEA Grapalat" w:hAnsi="GHEA Grapalat" w:cs="GHEA Grapalat"/>
          <w:sz w:val="24"/>
          <w:szCs w:val="24"/>
        </w:rPr>
        <w:t xml:space="preserve">ՀՀ </w:t>
      </w:r>
      <w:proofErr w:type="spellStart"/>
      <w:r w:rsidR="006843C9" w:rsidRPr="008442BC">
        <w:rPr>
          <w:rFonts w:ascii="GHEA Grapalat" w:hAnsi="GHEA Grapalat" w:cs="GHEA Grapalat"/>
          <w:sz w:val="24"/>
          <w:szCs w:val="24"/>
        </w:rPr>
        <w:t>վարչապետի</w:t>
      </w:r>
      <w:proofErr w:type="spellEnd"/>
      <w:r w:rsidR="006843C9" w:rsidRPr="008442BC">
        <w:rPr>
          <w:rFonts w:ascii="GHEA Grapalat" w:hAnsi="GHEA Grapalat" w:cs="GHEA Grapalat"/>
          <w:sz w:val="24"/>
          <w:szCs w:val="24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</w:rPr>
        <w:t xml:space="preserve"> 202</w:t>
      </w:r>
      <w:r w:rsidR="000E7405" w:rsidRPr="008442BC">
        <w:rPr>
          <w:rFonts w:ascii="GHEA Grapalat" w:hAnsi="GHEA Grapalat" w:cs="GHEA Grapalat"/>
          <w:sz w:val="24"/>
          <w:szCs w:val="24"/>
        </w:rPr>
        <w:t>3</w:t>
      </w:r>
      <w:r w:rsidRPr="008442B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 w:cs="GHEA Grapalat"/>
          <w:sz w:val="24"/>
          <w:szCs w:val="24"/>
        </w:rPr>
        <w:t>թվականի</w:t>
      </w:r>
      <w:proofErr w:type="spellEnd"/>
      <w:r w:rsidRPr="008442B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0E7405" w:rsidRPr="008442BC">
        <w:rPr>
          <w:rFonts w:ascii="GHEA Grapalat" w:hAnsi="GHEA Grapalat" w:cs="GHEA Grapalat"/>
          <w:sz w:val="24"/>
          <w:szCs w:val="24"/>
        </w:rPr>
        <w:t>հունվարի</w:t>
      </w:r>
      <w:proofErr w:type="spellEnd"/>
      <w:r w:rsidR="000E7405" w:rsidRPr="008442BC">
        <w:rPr>
          <w:rFonts w:ascii="GHEA Grapalat" w:hAnsi="GHEA Grapalat" w:cs="GHEA Grapalat"/>
          <w:sz w:val="24"/>
          <w:szCs w:val="24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</w:rPr>
        <w:t>1</w:t>
      </w:r>
      <w:r w:rsidR="000E7405" w:rsidRPr="008442BC">
        <w:rPr>
          <w:rFonts w:ascii="GHEA Grapalat" w:hAnsi="GHEA Grapalat" w:cs="GHEA Grapalat"/>
          <w:sz w:val="24"/>
          <w:szCs w:val="24"/>
        </w:rPr>
        <w:t>2</w:t>
      </w:r>
      <w:r w:rsidRPr="008442BC">
        <w:rPr>
          <w:rFonts w:ascii="GHEA Grapalat" w:hAnsi="GHEA Grapalat" w:cs="GHEA Grapalat"/>
          <w:sz w:val="24"/>
          <w:szCs w:val="24"/>
        </w:rPr>
        <w:t>-ի N</w:t>
      </w:r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02/08.2/820-2023</w:t>
      </w:r>
      <w:r w:rsidR="000E7405" w:rsidRPr="008442B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6843C9" w:rsidRPr="008442BC">
        <w:rPr>
          <w:rFonts w:ascii="GHEA Grapalat" w:hAnsi="GHEA Grapalat" w:cs="GHEA Grapalat"/>
          <w:sz w:val="24"/>
          <w:szCs w:val="24"/>
        </w:rPr>
        <w:t>հանձնարարականի</w:t>
      </w:r>
      <w:proofErr w:type="spellEnd"/>
      <w:r w:rsidRPr="008442B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 w:cs="GHEA Grapalat"/>
          <w:sz w:val="24"/>
          <w:szCs w:val="24"/>
        </w:rPr>
        <w:t>կատարման</w:t>
      </w:r>
      <w:proofErr w:type="spellEnd"/>
      <w:r w:rsidR="007307D7" w:rsidRPr="008442B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7307D7" w:rsidRPr="008442BC">
        <w:rPr>
          <w:rFonts w:ascii="GHEA Grapalat" w:hAnsi="GHEA Grapalat" w:cs="GHEA Grapalat"/>
          <w:sz w:val="24"/>
          <w:szCs w:val="24"/>
        </w:rPr>
        <w:t>անհրաժեշտությամբ</w:t>
      </w:r>
      <w:proofErr w:type="spellEnd"/>
      <w:r w:rsidR="00CD3A60" w:rsidRPr="008442BC">
        <w:rPr>
          <w:rFonts w:ascii="GHEA Grapalat" w:hAnsi="GHEA Grapalat" w:cs="GHEA Grapalat"/>
          <w:sz w:val="24"/>
          <w:szCs w:val="24"/>
        </w:rPr>
        <w:t xml:space="preserve">: </w:t>
      </w:r>
    </w:p>
    <w:p w:rsidR="008A63BA" w:rsidRPr="008442BC" w:rsidRDefault="008A63BA" w:rsidP="00C47F21">
      <w:pPr>
        <w:spacing w:after="0" w:line="360" w:lineRule="auto"/>
        <w:ind w:left="-270" w:right="26" w:firstLine="270"/>
        <w:jc w:val="both"/>
        <w:rPr>
          <w:rFonts w:ascii="GHEA Grapalat" w:hAnsi="GHEA Grapalat" w:cs="GHEA Grapalat"/>
          <w:sz w:val="24"/>
          <w:szCs w:val="24"/>
        </w:rPr>
      </w:pPr>
    </w:p>
    <w:p w:rsidR="00CD3A60" w:rsidRPr="008442BC" w:rsidRDefault="00CD3A60" w:rsidP="00C47F21">
      <w:pPr>
        <w:pStyle w:val="ListParagraph"/>
        <w:numPr>
          <w:ilvl w:val="0"/>
          <w:numId w:val="1"/>
        </w:numPr>
        <w:spacing w:line="360" w:lineRule="auto"/>
        <w:ind w:left="0" w:right="26" w:firstLine="900"/>
        <w:jc w:val="both"/>
        <w:rPr>
          <w:rFonts w:ascii="GHEA Grapalat" w:hAnsi="GHEA Grapalat" w:cs="GHEA Grapalat"/>
          <w:b/>
          <w:bCs/>
          <w:iCs/>
          <w:szCs w:val="24"/>
        </w:rPr>
      </w:pPr>
      <w:proofErr w:type="spellStart"/>
      <w:r w:rsidRPr="008442BC">
        <w:rPr>
          <w:rFonts w:ascii="GHEA Grapalat" w:hAnsi="GHEA Grapalat" w:cs="GHEA Grapalat"/>
          <w:b/>
          <w:bCs/>
          <w:iCs/>
          <w:szCs w:val="24"/>
        </w:rPr>
        <w:t>Ընթացիկ</w:t>
      </w:r>
      <w:proofErr w:type="spellEnd"/>
      <w:r w:rsidRPr="008442BC">
        <w:rPr>
          <w:rFonts w:ascii="GHEA Grapalat" w:hAnsi="GHEA Grapalat" w:cs="GHEA Grapalat"/>
          <w:b/>
          <w:bCs/>
          <w:iCs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GHEA Grapalat"/>
          <w:b/>
          <w:bCs/>
          <w:iCs/>
          <w:szCs w:val="24"/>
        </w:rPr>
        <w:t>իրավիճակը</w:t>
      </w:r>
      <w:proofErr w:type="spellEnd"/>
      <w:r w:rsidRPr="008442BC">
        <w:rPr>
          <w:rFonts w:ascii="GHEA Grapalat" w:hAnsi="GHEA Grapalat" w:cs="GHEA Grapalat"/>
          <w:b/>
          <w:bCs/>
          <w:iCs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b/>
          <w:bCs/>
          <w:iCs/>
          <w:szCs w:val="24"/>
        </w:rPr>
        <w:t>և</w:t>
      </w:r>
      <w:r w:rsidRPr="008442BC">
        <w:rPr>
          <w:rFonts w:ascii="GHEA Grapalat" w:hAnsi="GHEA Grapalat" w:cs="GHEA Grapalat"/>
          <w:b/>
          <w:bCs/>
          <w:iCs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GHEA Grapalat"/>
          <w:b/>
          <w:bCs/>
          <w:iCs/>
          <w:szCs w:val="24"/>
        </w:rPr>
        <w:t>խնդիրները</w:t>
      </w:r>
      <w:proofErr w:type="spellEnd"/>
    </w:p>
    <w:p w:rsidR="000E7405" w:rsidRPr="008442BC" w:rsidRDefault="000E7405" w:rsidP="00C47F21">
      <w:pPr>
        <w:spacing w:after="0" w:line="360" w:lineRule="auto"/>
        <w:ind w:left="-270" w:right="-365" w:firstLine="270"/>
        <w:jc w:val="both"/>
        <w:rPr>
          <w:rFonts w:ascii="GHEA Grapalat" w:hAnsi="GHEA Grapalat" w:cs="GHEA Grapalat"/>
          <w:sz w:val="24"/>
          <w:szCs w:val="24"/>
          <w:lang w:val="af-ZA"/>
        </w:rPr>
      </w:pPr>
    </w:p>
    <w:p w:rsidR="00B703F2" w:rsidRPr="008442BC" w:rsidRDefault="000E7405" w:rsidP="00C47F21">
      <w:pPr>
        <w:spacing w:after="0" w:line="360" w:lineRule="auto"/>
        <w:ind w:left="-270" w:right="-365" w:firstLine="27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8442BC">
        <w:rPr>
          <w:rFonts w:ascii="GHEA Grapalat" w:hAnsi="GHEA Grapalat" w:cs="GHEA Grapalat"/>
          <w:sz w:val="24"/>
          <w:szCs w:val="24"/>
          <w:lang w:val="af-ZA"/>
        </w:rPr>
        <w:t>Կարևորելով ՀՀ տարածքում</w:t>
      </w:r>
      <w:r w:rsidR="00B703F2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703F2" w:rsidRPr="008442BC">
        <w:rPr>
          <w:rFonts w:ascii="GHEA Grapalat" w:hAnsi="GHEA Grapalat" w:cs="Sylfaen"/>
          <w:sz w:val="24"/>
          <w:szCs w:val="24"/>
          <w:lang w:val="fr-FR"/>
        </w:rPr>
        <w:t>առկա</w:t>
      </w:r>
      <w:proofErr w:type="spellEnd"/>
      <w:r w:rsidR="00B703F2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703F2"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="00B703F2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703F2" w:rsidRPr="008442BC">
        <w:rPr>
          <w:rFonts w:ascii="GHEA Grapalat" w:hAnsi="GHEA Grapalat" w:cs="Sylfaen"/>
          <w:sz w:val="24"/>
          <w:szCs w:val="24"/>
          <w:lang w:val="fr-FR"/>
        </w:rPr>
        <w:t>երևույթները</w:t>
      </w:r>
      <w:proofErr w:type="spellEnd"/>
      <w:r w:rsidR="00B703F2"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ՀՀ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2021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նոյեմբերի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18-ի</w:t>
      </w:r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2021-2026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թվականների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ծրագիրը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N 1902-Լ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/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7.2/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կատարումը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ՀՀ ԿԱ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կոմիտեի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նախագահի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2017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սեպտեմբերի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11-ի</w:t>
      </w:r>
      <w:r w:rsidR="00190DC4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N</w:t>
      </w:r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128-Ն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հրամանում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կատարվել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լրացումներ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քաղաքաշինական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օբյեկտների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նախագծման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նորմատիվ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լրացուցիչ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պահանջներ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մշակվել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հրամանի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համալրում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հակասողանքային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կանխարգելիչ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դրույթներով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նորամշակ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պահանջների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իրազեկման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ապահովմամբ</w:t>
      </w:r>
      <w:proofErr w:type="spellEnd"/>
      <w:r w:rsidR="00B703F2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):</w:t>
      </w:r>
    </w:p>
    <w:p w:rsidR="00B703F2" w:rsidRPr="008442BC" w:rsidRDefault="00B703F2" w:rsidP="00B703F2">
      <w:pPr>
        <w:spacing w:line="360" w:lineRule="auto"/>
        <w:ind w:left="-270" w:right="-153" w:firstLine="54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Հայաստանի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Հանրապետության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տարածքում</w:t>
      </w:r>
      <w:proofErr w:type="spellEnd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</w:t>
      </w:r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ռավել</w:t>
      </w:r>
      <w:proofErr w:type="spellEnd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վտանգավոր</w:t>
      </w:r>
      <w:proofErr w:type="spellEnd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սողանքային</w:t>
      </w:r>
      <w:proofErr w:type="spellEnd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տեղամասերում</w:t>
      </w:r>
      <w:proofErr w:type="spellEnd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հետազննությունների</w:t>
      </w:r>
      <w:proofErr w:type="spellEnd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կանխարգելիչ</w:t>
      </w:r>
      <w:proofErr w:type="spellEnd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proofErr w:type="spellEnd"/>
      <w:r w:rsidR="000E7405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Հայաստանի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Հանրապետության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տարածքում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առավել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ռիսկային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տեղամասերում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միջոցառումների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իրականացման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  <w:lang w:val="af-ZA"/>
        </w:rPr>
        <w:t xml:space="preserve">2023-2025 թվականների միջնաժամկետ ծախսերի ծրագրերի (ՄԺԾԾ) </w:t>
      </w: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ՀՀ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քաղաքաշինության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կոմիտեի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  <w:lang w:val="hy-AM"/>
        </w:rPr>
        <w:t>հայտը</w:t>
      </w:r>
      <w:r w:rsidRPr="008442BC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  <w:lang w:val="pt-BR"/>
        </w:rPr>
        <w:lastRenderedPageBreak/>
        <w:t xml:space="preserve">2022 թվականի փետրվարի 28-ի N01/14.2/1752-2022 </w:t>
      </w:r>
      <w:proofErr w:type="spellStart"/>
      <w:r w:rsidRPr="008442BC">
        <w:rPr>
          <w:rFonts w:ascii="GHEA Grapalat" w:hAnsi="GHEA Grapalat" w:cs="GHEA Grapalat"/>
          <w:sz w:val="24"/>
          <w:szCs w:val="24"/>
        </w:rPr>
        <w:t>գրությամբ</w:t>
      </w:r>
      <w:proofErr w:type="spellEnd"/>
      <w:r w:rsidRPr="008442BC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  <w:lang w:val="hy-AM"/>
        </w:rPr>
        <w:t>ներկայացվել</w:t>
      </w:r>
      <w:r w:rsidRPr="008442B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</w:rPr>
        <w:t>է</w:t>
      </w:r>
      <w:r w:rsidRPr="008442BC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Pr="008442BC">
        <w:rPr>
          <w:rFonts w:ascii="GHEA Grapalat" w:hAnsi="GHEA Grapalat" w:cs="GHEA Grapalat"/>
          <w:sz w:val="24"/>
          <w:szCs w:val="24"/>
        </w:rPr>
        <w:t>ոլորտի</w:t>
      </w:r>
      <w:proofErr w:type="spellEnd"/>
      <w:r w:rsidRPr="008442BC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Pr="008442BC">
        <w:rPr>
          <w:rFonts w:ascii="GHEA Grapalat" w:hAnsi="GHEA Grapalat" w:cs="GHEA Grapalat"/>
          <w:sz w:val="24"/>
          <w:szCs w:val="24"/>
        </w:rPr>
        <w:t>լիազոր</w:t>
      </w:r>
      <w:proofErr w:type="spellEnd"/>
      <w:r w:rsidRPr="008442BC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Pr="008442BC">
        <w:rPr>
          <w:rFonts w:ascii="GHEA Grapalat" w:hAnsi="GHEA Grapalat" w:cs="GHEA Grapalat"/>
          <w:sz w:val="24"/>
          <w:szCs w:val="24"/>
        </w:rPr>
        <w:t>մարմին</w:t>
      </w:r>
      <w:proofErr w:type="spellEnd"/>
      <w:r w:rsidRPr="008442BC">
        <w:rPr>
          <w:rFonts w:ascii="GHEA Grapalat" w:hAnsi="GHEA Grapalat" w:cs="GHEA Grapalat"/>
          <w:sz w:val="24"/>
          <w:szCs w:val="24"/>
        </w:rPr>
        <w:t>՝</w:t>
      </w:r>
      <w:r w:rsidRPr="008442B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  <w:lang w:val="hy-AM"/>
        </w:rPr>
        <w:t>ՀՀ</w:t>
      </w:r>
      <w:r w:rsidRPr="008442B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  <w:lang w:val="hy-AM"/>
        </w:rPr>
        <w:t>արտակարգ</w:t>
      </w:r>
      <w:r w:rsidRPr="008442B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GHEA Grapalat"/>
          <w:sz w:val="24"/>
          <w:szCs w:val="24"/>
          <w:lang w:val="hy-AM"/>
        </w:rPr>
        <w:t>իրավիճակների</w:t>
      </w:r>
      <w:r w:rsidRPr="008442B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gramStart"/>
      <w:r w:rsidRPr="008442BC">
        <w:rPr>
          <w:rFonts w:ascii="GHEA Grapalat" w:hAnsi="GHEA Grapalat" w:cs="GHEA Grapalat"/>
          <w:sz w:val="24"/>
          <w:szCs w:val="24"/>
          <w:lang w:val="hy-AM"/>
        </w:rPr>
        <w:t>նախարարություն</w:t>
      </w:r>
      <w:r w:rsidRPr="008442BC">
        <w:rPr>
          <w:rFonts w:ascii="GHEA Grapalat" w:hAnsi="GHEA Grapalat" w:cs="GHEA Grapalat"/>
          <w:sz w:val="24"/>
          <w:szCs w:val="24"/>
          <w:lang w:val="af-ZA"/>
        </w:rPr>
        <w:t>:</w:t>
      </w:r>
      <w:proofErr w:type="gramEnd"/>
    </w:p>
    <w:p w:rsidR="00B703F2" w:rsidRPr="008442BC" w:rsidRDefault="00B703F2" w:rsidP="00B703F2">
      <w:pPr>
        <w:spacing w:line="360" w:lineRule="auto"/>
        <w:ind w:left="-270" w:right="-153" w:firstLine="54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8442BC">
        <w:rPr>
          <w:rFonts w:ascii="GHEA Grapalat" w:hAnsi="GHEA Grapalat" w:cs="GHEA Grapalat"/>
          <w:sz w:val="24"/>
          <w:szCs w:val="24"/>
          <w:lang w:val="af-ZA"/>
        </w:rPr>
        <w:t>ՀՀ կառավարության 2022 թվականի հունիսի 30-ի «Հայաստանի Հանրապետության 2023-2025 թվականների պետական միջնաժամկետ ծախսերի ծրագիրը և  Հայաստանի Հանրապետության կառավարության պ</w:t>
      </w:r>
      <w:r w:rsidR="003E1BB5">
        <w:rPr>
          <w:rFonts w:ascii="GHEA Grapalat" w:hAnsi="GHEA Grapalat" w:cs="GHEA Grapalat"/>
          <w:sz w:val="24"/>
          <w:szCs w:val="24"/>
          <w:lang w:val="af-ZA"/>
        </w:rPr>
        <w:t>ա</w:t>
      </w:r>
      <w:r w:rsidRPr="008442BC">
        <w:rPr>
          <w:rFonts w:ascii="GHEA Grapalat" w:hAnsi="GHEA Grapalat" w:cs="GHEA Grapalat"/>
          <w:sz w:val="24"/>
          <w:szCs w:val="24"/>
          <w:lang w:val="af-ZA"/>
        </w:rPr>
        <w:t xml:space="preserve">րտքի բեռի նվազեցման 2022-2026 թվականների վերանայված ծրագիրը հաստատելու մասին» N1010-Ն որոշմամբ հավանության է արժանացել </w:t>
      </w:r>
      <w:r w:rsidRPr="008442BC">
        <w:rPr>
          <w:rFonts w:ascii="GHEA Grapalat" w:hAnsi="GHEA Grapalat" w:cs="Sylfaen"/>
          <w:sz w:val="24"/>
          <w:szCs w:val="24"/>
          <w:lang w:val="pt-BR"/>
        </w:rPr>
        <w:t>«Սողանքային</w:t>
      </w:r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աղետի</w:t>
      </w:r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դեմ</w:t>
      </w:r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պայքար»</w:t>
      </w: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ծրագիրը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հատկացվել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են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չափաքանակներ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0E7405" w:rsidRPr="008442BC" w:rsidRDefault="00B703F2" w:rsidP="008D23AD">
      <w:pPr>
        <w:spacing w:line="360" w:lineRule="auto"/>
        <w:ind w:left="-270" w:right="-153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E7405" w:rsidRPr="008442BC">
        <w:rPr>
          <w:rFonts w:ascii="GHEA Grapalat" w:hAnsi="GHEA Grapalat" w:cs="Sylfaen"/>
          <w:sz w:val="24"/>
          <w:szCs w:val="24"/>
          <w:lang w:val="pt-BR"/>
        </w:rPr>
        <w:t>Սողանքային</w:t>
      </w:r>
      <w:r w:rsidR="000E7405"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="000E7405" w:rsidRPr="008442BC">
        <w:rPr>
          <w:rFonts w:ascii="GHEA Grapalat" w:hAnsi="GHEA Grapalat" w:cs="Sylfaen"/>
          <w:sz w:val="24"/>
          <w:szCs w:val="24"/>
          <w:lang w:val="pt-BR"/>
        </w:rPr>
        <w:t>աղետի</w:t>
      </w:r>
      <w:r w:rsidR="000E7405"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="000E7405" w:rsidRPr="008442BC">
        <w:rPr>
          <w:rFonts w:ascii="GHEA Grapalat" w:hAnsi="GHEA Grapalat" w:cs="Sylfaen"/>
          <w:sz w:val="24"/>
          <w:szCs w:val="24"/>
          <w:lang w:val="pt-BR"/>
        </w:rPr>
        <w:t>դեմ</w:t>
      </w:r>
      <w:r w:rsidR="000E7405"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="000E7405" w:rsidRPr="008442BC">
        <w:rPr>
          <w:rFonts w:ascii="GHEA Grapalat" w:hAnsi="GHEA Grapalat" w:cs="Sylfaen"/>
          <w:sz w:val="24"/>
          <w:szCs w:val="24"/>
          <w:lang w:val="pt-BR"/>
        </w:rPr>
        <w:t>պայքար</w:t>
      </w:r>
      <w:r w:rsidR="00343900" w:rsidRPr="008442BC">
        <w:rPr>
          <w:rFonts w:ascii="GHEA Grapalat" w:hAnsi="GHEA Grapalat" w:cs="Sylfaen"/>
          <w:sz w:val="24"/>
          <w:szCs w:val="24"/>
          <w:lang w:val="pt-BR"/>
        </w:rPr>
        <w:t>ին ուղղված</w:t>
      </w:r>
      <w:r w:rsidR="000E7405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0E7405" w:rsidRPr="008442BC">
        <w:rPr>
          <w:rFonts w:ascii="GHEA Grapalat" w:hAnsi="GHEA Grapalat" w:cs="Sylfaen"/>
          <w:sz w:val="24"/>
          <w:szCs w:val="24"/>
          <w:lang w:val="fr-FR"/>
        </w:rPr>
        <w:t>ծրագրի</w:t>
      </w:r>
      <w:proofErr w:type="spellEnd"/>
      <w:r w:rsidR="000E7405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Sylfaen"/>
          <w:sz w:val="24"/>
          <w:szCs w:val="24"/>
          <w:lang w:val="fr-FR"/>
        </w:rPr>
        <w:t>հիմ</w:t>
      </w:r>
      <w:proofErr w:type="spellEnd"/>
      <w:r w:rsidR="00A8185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Sylfaen"/>
          <w:sz w:val="24"/>
          <w:szCs w:val="24"/>
          <w:lang w:val="fr-FR"/>
        </w:rPr>
        <w:t>նական</w:t>
      </w:r>
      <w:proofErr w:type="spellEnd"/>
      <w:r w:rsidR="00A8185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0E7405" w:rsidRPr="008442BC">
        <w:rPr>
          <w:rFonts w:ascii="GHEA Grapalat" w:hAnsi="GHEA Grapalat" w:cs="Sylfaen"/>
          <w:sz w:val="24"/>
          <w:szCs w:val="24"/>
          <w:lang w:val="fr-FR"/>
        </w:rPr>
        <w:t>նպատակներ</w:t>
      </w:r>
      <w:r w:rsidR="00A81853">
        <w:rPr>
          <w:rFonts w:ascii="GHEA Grapalat" w:hAnsi="GHEA Grapalat" w:cs="Sylfaen"/>
          <w:sz w:val="24"/>
          <w:szCs w:val="24"/>
          <w:lang w:val="fr-FR"/>
        </w:rPr>
        <w:t>ից</w:t>
      </w:r>
      <w:proofErr w:type="spellEnd"/>
      <w:r w:rsidR="00A8185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Sylfaen"/>
          <w:sz w:val="24"/>
          <w:szCs w:val="24"/>
          <w:lang w:val="fr-FR"/>
        </w:rPr>
        <w:t>են</w:t>
      </w:r>
      <w:proofErr w:type="spellEnd"/>
      <w:r w:rsidR="000E7405" w:rsidRPr="008442BC">
        <w:rPr>
          <w:rFonts w:ascii="GHEA Grapalat" w:hAnsi="GHEA Grapalat" w:cs="Sylfaen"/>
          <w:sz w:val="24"/>
          <w:szCs w:val="24"/>
          <w:lang w:val="fr-FR"/>
        </w:rPr>
        <w:t>`</w:t>
      </w:r>
    </w:p>
    <w:p w:rsidR="000E7405" w:rsidRPr="008442BC" w:rsidRDefault="000E7405" w:rsidP="008A63BA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տարածքների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շենքերի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շինությունների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տարբեր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նշանակության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կառուցվածքների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հաղորդակցության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ուղիների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անվտանգ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անխափան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շահագործումը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</w:p>
    <w:p w:rsidR="000E7405" w:rsidRPr="008442BC" w:rsidRDefault="000E7405" w:rsidP="008A63BA">
      <w:pPr>
        <w:spacing w:line="360" w:lineRule="auto"/>
        <w:ind w:left="-270" w:right="-153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2) 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երևույթներից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բնակչության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անվտանգությունը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>,</w:t>
      </w:r>
    </w:p>
    <w:p w:rsidR="00A81853" w:rsidRDefault="000E7405" w:rsidP="008A63BA">
      <w:pPr>
        <w:tabs>
          <w:tab w:val="left" w:pos="600"/>
          <w:tab w:val="left" w:pos="720"/>
        </w:tabs>
        <w:spacing w:line="360" w:lineRule="auto"/>
        <w:ind w:left="-270" w:right="-153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3)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տեղամասերի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վերաբերյալ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լիարժեք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տեղեկատվության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հավաքագրումը</w:t>
      </w:r>
      <w:proofErr w:type="spellEnd"/>
      <w:r w:rsidR="00A81853">
        <w:rPr>
          <w:rFonts w:ascii="GHEA Grapalat" w:hAnsi="GHEA Grapalat" w:cs="Sylfaen"/>
          <w:sz w:val="24"/>
          <w:szCs w:val="24"/>
          <w:lang w:val="fr-FR"/>
        </w:rPr>
        <w:t>,</w:t>
      </w:r>
    </w:p>
    <w:p w:rsidR="000E7405" w:rsidRPr="008442BC" w:rsidRDefault="00A81853" w:rsidP="008A63BA">
      <w:pPr>
        <w:tabs>
          <w:tab w:val="left" w:pos="600"/>
          <w:tab w:val="left" w:pos="720"/>
        </w:tabs>
        <w:spacing w:line="360" w:lineRule="auto"/>
        <w:ind w:left="-270" w:right="-153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4)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տարածքային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տվյալների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գեոպորտալի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ձևավորումը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այլն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E7405" w:rsidRPr="008442BC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0E7405" w:rsidRPr="008442BC" w:rsidRDefault="000E7405" w:rsidP="008A63BA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Այդ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նպատակների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իրականացումը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կապահովի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հանրապետության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տարածքներում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գտնվող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բնակավայրերի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կայուն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զարգացումն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բնակիչների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անվտանգ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ու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բնականոն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proofErr w:type="gramStart"/>
      <w:r w:rsidRPr="008442BC">
        <w:rPr>
          <w:rFonts w:ascii="GHEA Grapalat" w:hAnsi="GHEA Grapalat" w:cs="Sylfaen"/>
          <w:sz w:val="24"/>
          <w:szCs w:val="24"/>
          <w:lang w:val="fr-FR"/>
        </w:rPr>
        <w:t>կենսագործունեությունը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>:</w:t>
      </w:r>
      <w:proofErr w:type="gramEnd"/>
    </w:p>
    <w:p w:rsidR="000E7405" w:rsidRDefault="000E7405" w:rsidP="008A63BA">
      <w:pPr>
        <w:spacing w:line="360" w:lineRule="auto"/>
        <w:ind w:left="-270" w:right="-153" w:firstLine="532"/>
        <w:jc w:val="both"/>
        <w:rPr>
          <w:rFonts w:ascii="GHEA Grapalat" w:hAnsi="GHEA Grapalat" w:cs="Courier New"/>
          <w:sz w:val="24"/>
          <w:szCs w:val="24"/>
          <w:lang w:val="fr-FR"/>
        </w:rPr>
      </w:pPr>
      <w:proofErr w:type="spellStart"/>
      <w:r w:rsidRPr="008442BC">
        <w:rPr>
          <w:rFonts w:ascii="GHEA Grapalat" w:hAnsi="GHEA Grapalat" w:cs="Courier New"/>
          <w:sz w:val="24"/>
          <w:szCs w:val="24"/>
          <w:lang w:val="fr-FR"/>
        </w:rPr>
        <w:t>Սույն</w:t>
      </w:r>
      <w:proofErr w:type="spellEnd"/>
      <w:r w:rsidRPr="008442BC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Courier New"/>
          <w:sz w:val="24"/>
          <w:szCs w:val="24"/>
          <w:lang w:val="fr-FR"/>
        </w:rPr>
        <w:t>ծրագրի</w:t>
      </w:r>
      <w:proofErr w:type="spellEnd"/>
      <w:r w:rsidRPr="008442BC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Courier New"/>
          <w:sz w:val="24"/>
          <w:szCs w:val="24"/>
          <w:lang w:val="fr-FR"/>
        </w:rPr>
        <w:t>թիրախային</w:t>
      </w:r>
      <w:proofErr w:type="spellEnd"/>
      <w:r w:rsidRPr="008442BC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Courier New"/>
          <w:sz w:val="24"/>
          <w:szCs w:val="24"/>
          <w:lang w:val="fr-FR"/>
        </w:rPr>
        <w:t>չափորոշիչներ</w:t>
      </w:r>
      <w:r w:rsidR="00A81853">
        <w:rPr>
          <w:rFonts w:ascii="GHEA Grapalat" w:hAnsi="GHEA Grapalat" w:cs="Courier New"/>
          <w:sz w:val="24"/>
          <w:szCs w:val="24"/>
          <w:lang w:val="fr-FR"/>
        </w:rPr>
        <w:t>ը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ներկայացվել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են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երկու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փուլերի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նկարագրությամբ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՝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մինչնախագծային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և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նախագծերի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մշակման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և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դրանց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գործնականում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proofErr w:type="gramStart"/>
      <w:r w:rsidR="00A81853">
        <w:rPr>
          <w:rFonts w:ascii="GHEA Grapalat" w:hAnsi="GHEA Grapalat" w:cs="Courier New"/>
          <w:sz w:val="24"/>
          <w:szCs w:val="24"/>
          <w:lang w:val="fr-FR"/>
        </w:rPr>
        <w:t>իրագործման</w:t>
      </w:r>
      <w:proofErr w:type="spell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ժամանակահատվածի</w:t>
      </w:r>
      <w:proofErr w:type="spellEnd"/>
      <w:proofErr w:type="gramEnd"/>
      <w:r w:rsidR="00A81853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 w:rsidR="00A81853">
        <w:rPr>
          <w:rFonts w:ascii="GHEA Grapalat" w:hAnsi="GHEA Grapalat" w:cs="Courier New"/>
          <w:sz w:val="24"/>
          <w:szCs w:val="24"/>
          <w:lang w:val="fr-FR"/>
        </w:rPr>
        <w:t>կտրվածքով</w:t>
      </w:r>
      <w:proofErr w:type="spellEnd"/>
      <w:r w:rsidRPr="008442BC">
        <w:rPr>
          <w:rFonts w:ascii="GHEA Grapalat" w:hAnsi="GHEA Grapalat" w:cs="Courier New"/>
          <w:sz w:val="24"/>
          <w:szCs w:val="24"/>
          <w:lang w:val="fr-FR"/>
        </w:rPr>
        <w:t>՝</w:t>
      </w:r>
    </w:p>
    <w:p w:rsidR="00A81853" w:rsidRPr="008442BC" w:rsidRDefault="00A81853" w:rsidP="008A63BA">
      <w:pPr>
        <w:spacing w:line="360" w:lineRule="auto"/>
        <w:ind w:left="-270" w:right="-153" w:firstLine="532"/>
        <w:jc w:val="both"/>
        <w:rPr>
          <w:rFonts w:ascii="GHEA Grapalat" w:hAnsi="GHEA Grapalat" w:cs="Courier New"/>
          <w:sz w:val="24"/>
          <w:szCs w:val="24"/>
          <w:lang w:val="fr-FR"/>
        </w:rPr>
      </w:pPr>
      <w:proofErr w:type="spellStart"/>
      <w:r>
        <w:rPr>
          <w:rFonts w:ascii="GHEA Grapalat" w:hAnsi="GHEA Grapalat" w:cs="Courier New"/>
          <w:sz w:val="24"/>
          <w:szCs w:val="24"/>
          <w:lang w:val="fr-FR"/>
        </w:rPr>
        <w:t>Առաջին</w:t>
      </w:r>
      <w:proofErr w:type="spellEnd"/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4"/>
          <w:szCs w:val="24"/>
          <w:lang w:val="fr-FR"/>
        </w:rPr>
        <w:t>փուլի</w:t>
      </w:r>
      <w:proofErr w:type="spellEnd"/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4"/>
          <w:szCs w:val="24"/>
          <w:lang w:val="fr-FR"/>
        </w:rPr>
        <w:t>թիրախները</w:t>
      </w:r>
      <w:proofErr w:type="spellEnd"/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4"/>
          <w:szCs w:val="24"/>
          <w:lang w:val="fr-FR"/>
        </w:rPr>
        <w:t>ձևավորվել</w:t>
      </w:r>
      <w:proofErr w:type="spellEnd"/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4"/>
          <w:szCs w:val="24"/>
          <w:lang w:val="fr-FR"/>
        </w:rPr>
        <w:t>են</w:t>
      </w:r>
      <w:proofErr w:type="spellEnd"/>
      <w:r>
        <w:rPr>
          <w:rFonts w:ascii="GHEA Grapalat" w:hAnsi="GHEA Grapalat" w:cs="Courier New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 w:cs="Courier New"/>
          <w:sz w:val="24"/>
          <w:szCs w:val="24"/>
          <w:lang w:val="fr-FR"/>
        </w:rPr>
        <w:t>որպես</w:t>
      </w:r>
      <w:proofErr w:type="spellEnd"/>
      <w:r>
        <w:rPr>
          <w:rFonts w:ascii="GHEA Grapalat" w:hAnsi="GHEA Grapalat" w:cs="Courier New"/>
          <w:sz w:val="24"/>
          <w:szCs w:val="24"/>
          <w:lang w:val="fr-FR"/>
        </w:rPr>
        <w:t>.</w:t>
      </w:r>
    </w:p>
    <w:p w:rsidR="000E7405" w:rsidRPr="008442BC" w:rsidRDefault="000E7405" w:rsidP="008A63BA">
      <w:pPr>
        <w:pStyle w:val="ListParagraph"/>
        <w:numPr>
          <w:ilvl w:val="0"/>
          <w:numId w:val="7"/>
        </w:numPr>
        <w:spacing w:line="360" w:lineRule="auto"/>
        <w:ind w:right="-153"/>
        <w:contextualSpacing w:val="0"/>
        <w:jc w:val="both"/>
        <w:rPr>
          <w:rFonts w:ascii="GHEA Grapalat" w:hAnsi="GHEA Grapalat" w:cs="Sylfaen"/>
          <w:szCs w:val="24"/>
          <w:lang w:val="fr-FR"/>
        </w:rPr>
      </w:pPr>
      <w:r w:rsidRPr="008442BC">
        <w:rPr>
          <w:rFonts w:ascii="GHEA Grapalat" w:hAnsi="GHEA Grapalat" w:cs="Sylfaen"/>
          <w:szCs w:val="24"/>
          <w:lang w:val="fr-FR"/>
        </w:rPr>
        <w:lastRenderedPageBreak/>
        <w:t xml:space="preserve"> </w:t>
      </w:r>
      <w:proofErr w:type="spellStart"/>
      <w:proofErr w:type="gramStart"/>
      <w:r w:rsidRPr="008442BC">
        <w:rPr>
          <w:rFonts w:ascii="GHEA Grapalat" w:hAnsi="GHEA Grapalat" w:cs="Sylfaen"/>
          <w:szCs w:val="24"/>
          <w:lang w:val="fr-FR"/>
        </w:rPr>
        <w:t>սողանքային</w:t>
      </w:r>
      <w:proofErr w:type="spellEnd"/>
      <w:proofErr w:type="gram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տեղամասերում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գտնվող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="008D23AD" w:rsidRPr="008442BC">
        <w:rPr>
          <w:rFonts w:ascii="GHEA Grapalat" w:hAnsi="GHEA Grapalat" w:cs="Sylfaen"/>
          <w:szCs w:val="24"/>
          <w:lang w:val="fr-FR"/>
        </w:rPr>
        <w:t>շուրջ</w:t>
      </w:r>
      <w:proofErr w:type="spellEnd"/>
      <w:r w:rsidR="008D23AD" w:rsidRPr="008442BC">
        <w:rPr>
          <w:rFonts w:ascii="GHEA Grapalat" w:hAnsi="GHEA Grapalat" w:cs="Sylfaen"/>
          <w:szCs w:val="24"/>
          <w:lang w:val="fr-FR"/>
        </w:rPr>
        <w:t xml:space="preserve"> </w:t>
      </w:r>
      <w:r w:rsidRPr="008442BC">
        <w:rPr>
          <w:rFonts w:ascii="GHEA Grapalat" w:hAnsi="GHEA Grapalat" w:cs="Sylfaen"/>
          <w:szCs w:val="24"/>
          <w:lang w:val="fr-FR"/>
        </w:rPr>
        <w:t xml:space="preserve">3395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բնակելի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տների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տեխնիկական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վիճակի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հետազննություն</w:t>
      </w:r>
      <w:r w:rsidR="00190DC4" w:rsidRPr="008442BC">
        <w:rPr>
          <w:rFonts w:ascii="GHEA Grapalat" w:hAnsi="GHEA Grapalat" w:cs="Sylfaen"/>
          <w:szCs w:val="24"/>
          <w:lang w:val="fr-FR"/>
        </w:rPr>
        <w:t>ներ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՝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ըստ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ֆինանսավորման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չափաքանակի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>:</w:t>
      </w:r>
    </w:p>
    <w:p w:rsidR="000E7405" w:rsidRPr="008442BC" w:rsidRDefault="000E7405" w:rsidP="008A63BA">
      <w:pPr>
        <w:pStyle w:val="ListParagraph"/>
        <w:numPr>
          <w:ilvl w:val="0"/>
          <w:numId w:val="7"/>
        </w:numPr>
        <w:spacing w:line="360" w:lineRule="auto"/>
        <w:ind w:right="-153"/>
        <w:contextualSpacing w:val="0"/>
        <w:jc w:val="both"/>
        <w:rPr>
          <w:rFonts w:ascii="GHEA Grapalat" w:hAnsi="GHEA Grapalat" w:cs="Sylfaen"/>
          <w:szCs w:val="24"/>
          <w:lang w:val="fr-FR"/>
        </w:rPr>
      </w:pPr>
      <w:proofErr w:type="spellStart"/>
      <w:proofErr w:type="gramStart"/>
      <w:r w:rsidRPr="008442BC">
        <w:rPr>
          <w:rFonts w:ascii="GHEA Grapalat" w:hAnsi="GHEA Grapalat" w:cs="Sylfaen"/>
          <w:szCs w:val="24"/>
          <w:lang w:val="fr-FR"/>
        </w:rPr>
        <w:t>ընտրված</w:t>
      </w:r>
      <w:proofErr w:type="spellEnd"/>
      <w:proofErr w:type="gram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տեղամասերի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տարածքների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ինժեներաերկրաբանական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հետազննություններ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՝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շենքերի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և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շինությունների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տեխնիկական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վիճակի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հետազննման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գործընթացներին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Cs w:val="24"/>
          <w:lang w:val="fr-FR"/>
        </w:rPr>
        <w:t>զուգահեռ</w:t>
      </w:r>
      <w:proofErr w:type="spellEnd"/>
      <w:r w:rsidRPr="008442BC">
        <w:rPr>
          <w:rFonts w:ascii="GHEA Grapalat" w:hAnsi="GHEA Grapalat" w:cs="Sylfaen"/>
          <w:szCs w:val="24"/>
          <w:lang w:val="fr-FR"/>
        </w:rPr>
        <w:t xml:space="preserve">: </w:t>
      </w:r>
    </w:p>
    <w:p w:rsidR="00B703F2" w:rsidRPr="008442BC" w:rsidRDefault="00A81853" w:rsidP="008A63BA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Երկրորդ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fr-FR"/>
        </w:rPr>
        <w:t>փուլով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իրականացման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ենթակա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ծրագրերի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մասով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լրացուցիչ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մշակվել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է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ծրագիր-ժամանակացույց</w:t>
      </w:r>
      <w:proofErr w:type="spellEnd"/>
      <w:r>
        <w:rPr>
          <w:rFonts w:ascii="Calibri" w:hAnsi="Calibri" w:cs="Calibri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fr-FR"/>
        </w:rPr>
        <w:t>:</w:t>
      </w:r>
    </w:p>
    <w:p w:rsidR="000E7405" w:rsidRPr="008442BC" w:rsidRDefault="000E7405" w:rsidP="008A63BA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442BC">
        <w:rPr>
          <w:rFonts w:ascii="GHEA Grapalat" w:hAnsi="GHEA Grapalat" w:cs="Sylfaen"/>
          <w:sz w:val="24"/>
          <w:szCs w:val="24"/>
          <w:lang w:val="fr-FR"/>
        </w:rPr>
        <w:t>2023-202</w:t>
      </w:r>
      <w:r w:rsidR="008D23AD" w:rsidRPr="008442BC">
        <w:rPr>
          <w:rFonts w:ascii="GHEA Grapalat" w:hAnsi="GHEA Grapalat" w:cs="Sylfaen"/>
          <w:sz w:val="24"/>
          <w:szCs w:val="24"/>
          <w:lang w:val="fr-FR"/>
        </w:rPr>
        <w:t>6</w:t>
      </w: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թվականներին</w:t>
      </w:r>
      <w:proofErr w:type="spellEnd"/>
      <w:proofErr w:type="gramStart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C069C" w:rsidRPr="008442B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Pr="008442BC">
        <w:rPr>
          <w:rFonts w:ascii="GHEA Grapalat" w:hAnsi="GHEA Grapalat" w:cs="Sylfaen"/>
          <w:sz w:val="24"/>
          <w:szCs w:val="24"/>
          <w:lang w:val="pt-BR"/>
        </w:rPr>
        <w:t>Սողանքային</w:t>
      </w:r>
      <w:proofErr w:type="gramEnd"/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աղետի</w:t>
      </w:r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դեմ</w:t>
      </w:r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պայքար</w:t>
      </w:r>
      <w:r w:rsidR="009C069C" w:rsidRPr="008442BC">
        <w:rPr>
          <w:rFonts w:ascii="GHEA Grapalat" w:hAnsi="GHEA Grapalat"/>
          <w:sz w:val="24"/>
          <w:szCs w:val="24"/>
          <w:lang w:val="hy-AM"/>
        </w:rPr>
        <w:t>»</w:t>
      </w:r>
      <w:r w:rsidRPr="008442BC">
        <w:rPr>
          <w:rFonts w:ascii="GHEA Grapalat" w:hAnsi="GHEA Grapalat"/>
          <w:b/>
          <w:bCs/>
          <w:i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bCs/>
          <w:sz w:val="24"/>
          <w:szCs w:val="24"/>
        </w:rPr>
        <w:t>ծրագրով</w:t>
      </w:r>
      <w:proofErr w:type="spellEnd"/>
      <w:r w:rsidRPr="008442BC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bCs/>
          <w:sz w:val="24"/>
          <w:szCs w:val="24"/>
        </w:rPr>
        <w:t>նախատեսվել</w:t>
      </w:r>
      <w:proofErr w:type="spellEnd"/>
      <w:r w:rsidRPr="008442BC">
        <w:rPr>
          <w:rFonts w:ascii="GHEA Grapalat" w:hAnsi="GHEA Grapalat"/>
          <w:bCs/>
          <w:sz w:val="24"/>
          <w:szCs w:val="24"/>
        </w:rPr>
        <w:t xml:space="preserve"> է</w:t>
      </w:r>
      <w:r w:rsidRPr="008442BC">
        <w:rPr>
          <w:rFonts w:ascii="GHEA Grapalat" w:hAnsi="GHEA Grapalat"/>
          <w:b/>
          <w:bCs/>
          <w:i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արդեն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2024 և 2025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թվականներին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իրականացնել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933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բնակելի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տեխնիկական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վիճակի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հետազննություն</w:t>
      </w:r>
      <w:proofErr w:type="spellEnd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>իսկ</w:t>
      </w:r>
      <w:proofErr w:type="spellEnd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 xml:space="preserve"> 2026 </w:t>
      </w:r>
      <w:proofErr w:type="spellStart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>թվականի</w:t>
      </w:r>
      <w:proofErr w:type="spellEnd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>համար</w:t>
      </w:r>
      <w:proofErr w:type="spellEnd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 xml:space="preserve">՝ 555 </w:t>
      </w:r>
      <w:proofErr w:type="spellStart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>բնակելի</w:t>
      </w:r>
      <w:proofErr w:type="spellEnd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>տների</w:t>
      </w:r>
      <w:proofErr w:type="spellEnd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>տեխնիկական</w:t>
      </w:r>
      <w:proofErr w:type="spellEnd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>վիճակի</w:t>
      </w:r>
      <w:proofErr w:type="spellEnd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8D23AD" w:rsidRPr="008442BC">
        <w:rPr>
          <w:rFonts w:ascii="GHEA Grapalat" w:hAnsi="GHEA Grapalat" w:cs="Sylfaen"/>
          <w:sz w:val="24"/>
          <w:szCs w:val="24"/>
          <w:lang w:val="fr-FR"/>
        </w:rPr>
        <w:t>հետազննություն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556BAF" w:rsidRPr="008442BC" w:rsidRDefault="00556BAF" w:rsidP="00B703F2">
      <w:pPr>
        <w:pStyle w:val="ListParagraph"/>
        <w:numPr>
          <w:ilvl w:val="1"/>
          <w:numId w:val="7"/>
        </w:numPr>
        <w:spacing w:line="360" w:lineRule="auto"/>
        <w:ind w:right="-365"/>
        <w:jc w:val="both"/>
        <w:rPr>
          <w:rFonts w:ascii="GHEA Grapalat" w:hAnsi="GHEA Grapalat" w:cs="GHEA Grapalat"/>
          <w:b/>
          <w:szCs w:val="24"/>
          <w:lang w:val="af-ZA"/>
        </w:rPr>
      </w:pPr>
      <w:r w:rsidRPr="008442BC">
        <w:rPr>
          <w:rFonts w:ascii="GHEA Grapalat" w:hAnsi="GHEA Grapalat" w:cs="GHEA Grapalat"/>
          <w:b/>
          <w:szCs w:val="24"/>
          <w:lang w:val="af-ZA"/>
        </w:rPr>
        <w:t>Առաջարկվող լուծումները</w:t>
      </w:r>
    </w:p>
    <w:p w:rsidR="008A63BA" w:rsidRPr="008442BC" w:rsidRDefault="008A63BA" w:rsidP="00190DC4">
      <w:pPr>
        <w:pStyle w:val="ListParagraph"/>
        <w:spacing w:line="360" w:lineRule="auto"/>
        <w:ind w:left="825" w:right="-365"/>
        <w:jc w:val="both"/>
        <w:rPr>
          <w:rFonts w:ascii="GHEA Grapalat" w:hAnsi="GHEA Grapalat" w:cs="GHEA Grapalat"/>
          <w:b/>
          <w:szCs w:val="24"/>
          <w:lang w:val="af-ZA"/>
        </w:rPr>
      </w:pPr>
    </w:p>
    <w:p w:rsidR="008A63BA" w:rsidRPr="008442BC" w:rsidRDefault="008A63BA" w:rsidP="00190DC4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8442BC">
        <w:rPr>
          <w:rFonts w:ascii="GHEA Grapalat" w:hAnsi="GHEA Grapalat" w:cs="Sylfaen"/>
          <w:sz w:val="24"/>
          <w:szCs w:val="24"/>
          <w:lang w:val="pt-BR"/>
        </w:rPr>
        <w:t>Սողանքային</w:t>
      </w:r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աղետի</w:t>
      </w:r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դեմ</w:t>
      </w:r>
      <w:r w:rsidRPr="008442BC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BR"/>
        </w:rPr>
        <w:t>պայքար</w:t>
      </w:r>
      <w:r w:rsidR="00A94E6F" w:rsidRPr="008442BC">
        <w:rPr>
          <w:rFonts w:ascii="GHEA Grapalat" w:hAnsi="GHEA Grapalat" w:cs="Sylfaen"/>
          <w:sz w:val="24"/>
          <w:szCs w:val="24"/>
          <w:lang w:val="pt-BR"/>
        </w:rPr>
        <w:t>ի</w:t>
      </w:r>
      <w:r w:rsidRPr="008442BC">
        <w:rPr>
          <w:rFonts w:ascii="GHEA Grapalat" w:hAnsi="GHEA Grapalat" w:cs="Sylfaen"/>
          <w:sz w:val="24"/>
          <w:szCs w:val="24"/>
          <w:lang w:val="pt-BR"/>
        </w:rPr>
        <w:t xml:space="preserve"> ծրագրով առաջարկվում է</w:t>
      </w:r>
      <w:r w:rsidR="00493645" w:rsidRPr="008442BC">
        <w:rPr>
          <w:rFonts w:ascii="GHEA Grapalat" w:hAnsi="GHEA Grapalat" w:cs="Sylfaen"/>
          <w:sz w:val="24"/>
          <w:szCs w:val="24"/>
          <w:lang w:val="pt-BR"/>
        </w:rPr>
        <w:t xml:space="preserve"> ֆինանսավորել հետևյալ միջոցառումները.</w:t>
      </w:r>
    </w:p>
    <w:p w:rsidR="008A63BA" w:rsidRPr="008442BC" w:rsidRDefault="008A63BA" w:rsidP="00190DC4">
      <w:pPr>
        <w:spacing w:line="360" w:lineRule="auto"/>
        <w:ind w:left="-270" w:right="-153" w:firstLine="532"/>
        <w:jc w:val="both"/>
        <w:rPr>
          <w:rFonts w:ascii="GHEA Grapalat" w:hAnsi="GHEA Grapalat" w:cs="Courier New"/>
          <w:sz w:val="24"/>
          <w:szCs w:val="24"/>
          <w:lang w:val="fr-FR"/>
        </w:rPr>
      </w:pP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տարածքների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բնակիչների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անվտանգության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ապահովման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համար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վթարային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>տեղամասերի</w:t>
      </w:r>
      <w:proofErr w:type="spellEnd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>բացահայտման</w:t>
      </w:r>
      <w:proofErr w:type="spellEnd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>ուսումնասիրության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>,</w:t>
      </w:r>
      <w:r w:rsidR="00493645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>ինժեներական</w:t>
      </w:r>
      <w:proofErr w:type="spellEnd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>հետազննությունների</w:t>
      </w:r>
      <w:proofErr w:type="spellEnd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>շարունակական</w:t>
      </w:r>
      <w:proofErr w:type="spellEnd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93645" w:rsidRPr="008442BC">
        <w:rPr>
          <w:rFonts w:ascii="GHEA Grapalat" w:hAnsi="GHEA Grapalat" w:cs="Sylfaen"/>
          <w:sz w:val="24"/>
          <w:szCs w:val="24"/>
          <w:lang w:val="fr-FR"/>
        </w:rPr>
        <w:t>իրականացումը</w:t>
      </w:r>
      <w:proofErr w:type="spellEnd"/>
    </w:p>
    <w:p w:rsidR="008A63BA" w:rsidRPr="008442BC" w:rsidRDefault="008A63BA" w:rsidP="00190DC4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2)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առավել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վտանգավոր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տեղամասերում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ինժեներաերկրաբանական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հետազննությունների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ռեժիմային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դիտարկումների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(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մոնիտորինգի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ցանցի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ստեղծումը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</w:p>
    <w:p w:rsidR="008A63BA" w:rsidRPr="008442BC" w:rsidRDefault="008A63BA" w:rsidP="00190DC4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3)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առավել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վտանգավոր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տեղամասերում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ռեժիմային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դիտարկումների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(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մոնիտորինգի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proofErr w:type="spellStart"/>
      <w:proofErr w:type="gramStart"/>
      <w:r w:rsidRPr="008442BC">
        <w:rPr>
          <w:rFonts w:ascii="GHEA Grapalat" w:hAnsi="GHEA Grapalat" w:cs="Sylfaen"/>
          <w:sz w:val="24"/>
          <w:szCs w:val="24"/>
          <w:lang w:val="fr-FR"/>
        </w:rPr>
        <w:t>իրականացումը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>:</w:t>
      </w:r>
      <w:proofErr w:type="gramEnd"/>
    </w:p>
    <w:p w:rsidR="008A63BA" w:rsidRPr="008442BC" w:rsidRDefault="008A63BA" w:rsidP="00190DC4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Այդ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նպատակների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իրականացումը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կապահովի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հանրապետության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տարածքներում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գտնվող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բնակավայրերի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կայուն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զարգացումն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բնակիչների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անվտանգ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ու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բնականոն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proofErr w:type="gramStart"/>
      <w:r w:rsidRPr="008442BC">
        <w:rPr>
          <w:rFonts w:ascii="GHEA Grapalat" w:hAnsi="GHEA Grapalat" w:cs="Sylfaen"/>
          <w:sz w:val="24"/>
          <w:szCs w:val="24"/>
          <w:lang w:val="fr-FR"/>
        </w:rPr>
        <w:t>կենսագործունեությունը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>:</w:t>
      </w:r>
      <w:proofErr w:type="gramEnd"/>
    </w:p>
    <w:p w:rsidR="0083671C" w:rsidRPr="008442BC" w:rsidRDefault="0083671C" w:rsidP="00190DC4">
      <w:pPr>
        <w:spacing w:line="360" w:lineRule="auto"/>
        <w:ind w:left="-450" w:right="-450" w:firstLine="27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it-IT"/>
        </w:rPr>
      </w:pPr>
      <w:r w:rsidRPr="008442B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it-IT"/>
        </w:rPr>
        <w:t>Ուստի, կարգավորումը գնահատվում է որպես հրատապ:</w:t>
      </w:r>
    </w:p>
    <w:p w:rsidR="008A63BA" w:rsidRPr="008442BC" w:rsidRDefault="00860A3F" w:rsidP="00C47F21">
      <w:pPr>
        <w:spacing w:after="0" w:line="360" w:lineRule="auto"/>
        <w:ind w:left="-270" w:right="-365" w:firstLine="36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8442BC">
        <w:rPr>
          <w:rFonts w:ascii="GHEA Grapalat" w:hAnsi="GHEA Grapalat"/>
          <w:bCs/>
          <w:sz w:val="24"/>
          <w:szCs w:val="24"/>
          <w:lang w:val="af-ZA"/>
        </w:rPr>
        <w:lastRenderedPageBreak/>
        <w:t>Կից ներկայացվում է նաև հիմնավորում-հաշվարկը:</w:t>
      </w:r>
    </w:p>
    <w:p w:rsidR="00C56F85" w:rsidRPr="008442BC" w:rsidRDefault="007D0B3A" w:rsidP="00C47F21">
      <w:pPr>
        <w:spacing w:after="0" w:line="360" w:lineRule="auto"/>
        <w:ind w:left="-270" w:right="-365" w:firstLine="360"/>
        <w:jc w:val="both"/>
        <w:rPr>
          <w:rFonts w:ascii="GHEA Grapalat" w:hAnsi="GHEA Grapalat" w:cs="GHEA Grapalat"/>
          <w:b/>
          <w:noProof/>
          <w:spacing w:val="-2"/>
          <w:sz w:val="24"/>
          <w:szCs w:val="24"/>
          <w:lang w:val="af-ZA"/>
        </w:rPr>
      </w:pPr>
      <w:r w:rsidRPr="008442BC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7307D7" w:rsidRPr="008442BC">
        <w:rPr>
          <w:rFonts w:ascii="GHEA Grapalat" w:hAnsi="GHEA Grapalat" w:cs="GHEA Grapalat"/>
          <w:b/>
          <w:sz w:val="24"/>
          <w:szCs w:val="24"/>
          <w:lang w:val="af-ZA"/>
        </w:rPr>
        <w:t xml:space="preserve"> </w:t>
      </w:r>
      <w:r w:rsidR="00C56F85" w:rsidRPr="008442BC">
        <w:rPr>
          <w:rFonts w:ascii="GHEA Grapalat" w:hAnsi="GHEA Grapalat" w:cs="GHEA Grapalat"/>
          <w:b/>
          <w:noProof/>
          <w:spacing w:val="-2"/>
          <w:sz w:val="24"/>
          <w:szCs w:val="24"/>
          <w:lang w:val="af-ZA"/>
        </w:rPr>
        <w:t>2.</w:t>
      </w:r>
      <w:r w:rsidR="00556BAF" w:rsidRPr="008442BC">
        <w:rPr>
          <w:rFonts w:ascii="GHEA Grapalat" w:hAnsi="GHEA Grapalat" w:cs="GHEA Grapalat"/>
          <w:b/>
          <w:noProof/>
          <w:spacing w:val="-2"/>
          <w:sz w:val="24"/>
          <w:szCs w:val="24"/>
          <w:lang w:val="af-ZA"/>
        </w:rPr>
        <w:t>2</w:t>
      </w:r>
      <w:r w:rsidR="00C56F85" w:rsidRPr="008442BC">
        <w:rPr>
          <w:rFonts w:ascii="GHEA Grapalat" w:hAnsi="GHEA Grapalat" w:cs="GHEA Grapalat"/>
          <w:b/>
          <w:noProof/>
          <w:spacing w:val="-2"/>
          <w:sz w:val="24"/>
          <w:szCs w:val="24"/>
          <w:lang w:val="af-ZA"/>
        </w:rPr>
        <w:t xml:space="preserve"> Կապը ռազմավարական փաստաթղթերի հետ</w:t>
      </w:r>
    </w:p>
    <w:p w:rsidR="000B41F7" w:rsidRPr="008442BC" w:rsidRDefault="000B41F7" w:rsidP="00C47F21">
      <w:pPr>
        <w:pStyle w:val="mechtex"/>
        <w:spacing w:line="360" w:lineRule="auto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8442BC">
        <w:rPr>
          <w:rFonts w:ascii="GHEA Grapalat" w:hAnsi="GHEA Grapalat" w:cs="GHEA Grapalat"/>
          <w:sz w:val="24"/>
          <w:szCs w:val="24"/>
          <w:highlight w:val="lightGray"/>
        </w:rPr>
        <w:t>ՀՀ</w:t>
      </w:r>
      <w:r w:rsidRPr="008442BC">
        <w:rPr>
          <w:rFonts w:ascii="GHEA Grapalat" w:hAnsi="GHEA Grapalat" w:cs="GHEA Grapalat"/>
          <w:sz w:val="24"/>
          <w:szCs w:val="24"/>
          <w:highlight w:val="lightGray"/>
          <w:lang w:val="af-ZA"/>
        </w:rPr>
        <w:t xml:space="preserve"> </w:t>
      </w:r>
      <w:proofErr w:type="spellStart"/>
      <w:r w:rsidRPr="008442BC">
        <w:rPr>
          <w:rFonts w:ascii="GHEA Grapalat" w:hAnsi="GHEA Grapalat" w:cs="GHEA Grapalat"/>
          <w:sz w:val="24"/>
          <w:szCs w:val="24"/>
          <w:highlight w:val="lightGray"/>
        </w:rPr>
        <w:t>կառավարության</w:t>
      </w:r>
      <w:proofErr w:type="spellEnd"/>
      <w:r w:rsidRPr="008442BC">
        <w:rPr>
          <w:rFonts w:ascii="GHEA Grapalat" w:hAnsi="GHEA Grapalat" w:cs="GHEA Grapalat"/>
          <w:sz w:val="24"/>
          <w:szCs w:val="24"/>
          <w:highlight w:val="lightGray"/>
          <w:lang w:val="af-ZA"/>
        </w:rPr>
        <w:t xml:space="preserve"> 2021 </w:t>
      </w:r>
      <w:proofErr w:type="spellStart"/>
      <w:r w:rsidRPr="008442BC">
        <w:rPr>
          <w:rFonts w:ascii="GHEA Grapalat" w:hAnsi="GHEA Grapalat" w:cs="GHEA Grapalat"/>
          <w:sz w:val="24"/>
          <w:szCs w:val="24"/>
          <w:highlight w:val="lightGray"/>
        </w:rPr>
        <w:t>թվականի</w:t>
      </w:r>
      <w:proofErr w:type="spellEnd"/>
      <w:r w:rsidRPr="008442BC">
        <w:rPr>
          <w:rFonts w:ascii="GHEA Grapalat" w:hAnsi="GHEA Grapalat" w:cs="GHEA Grapalat"/>
          <w:sz w:val="24"/>
          <w:szCs w:val="24"/>
          <w:highlight w:val="lightGray"/>
          <w:lang w:val="af-ZA"/>
        </w:rPr>
        <w:t xml:space="preserve"> </w:t>
      </w:r>
      <w:proofErr w:type="spellStart"/>
      <w:r w:rsidRPr="008442BC">
        <w:rPr>
          <w:rFonts w:ascii="GHEA Grapalat" w:hAnsi="GHEA Grapalat" w:cs="GHEA Grapalat"/>
          <w:sz w:val="24"/>
          <w:szCs w:val="24"/>
          <w:highlight w:val="lightGray"/>
        </w:rPr>
        <w:t>նոյեմբերի</w:t>
      </w:r>
      <w:proofErr w:type="spellEnd"/>
      <w:r w:rsidRPr="008442BC">
        <w:rPr>
          <w:rFonts w:ascii="GHEA Grapalat" w:hAnsi="GHEA Grapalat" w:cs="GHEA Grapalat"/>
          <w:sz w:val="24"/>
          <w:szCs w:val="24"/>
          <w:highlight w:val="lightGray"/>
          <w:lang w:val="af-ZA"/>
        </w:rPr>
        <w:t xml:space="preserve"> 18-</w:t>
      </w:r>
      <w:r w:rsidRPr="008442BC">
        <w:rPr>
          <w:rFonts w:ascii="GHEA Grapalat" w:hAnsi="GHEA Grapalat" w:cs="GHEA Grapalat"/>
          <w:sz w:val="24"/>
          <w:szCs w:val="24"/>
          <w:highlight w:val="lightGray"/>
        </w:rPr>
        <w:t>ի</w:t>
      </w:r>
      <w:r w:rsidRPr="008442BC">
        <w:rPr>
          <w:rFonts w:ascii="GHEA Grapalat" w:hAnsi="GHEA Grapalat" w:cs="GHEA Grapalat"/>
          <w:sz w:val="24"/>
          <w:szCs w:val="24"/>
          <w:highlight w:val="lightGray"/>
          <w:lang w:val="af-ZA"/>
        </w:rPr>
        <w:t xml:space="preserve"> N1902-</w:t>
      </w:r>
      <w:r w:rsidRPr="008442BC">
        <w:rPr>
          <w:rFonts w:ascii="GHEA Grapalat" w:hAnsi="GHEA Grapalat" w:cs="GHEA Grapalat"/>
          <w:sz w:val="24"/>
          <w:szCs w:val="24"/>
          <w:highlight w:val="lightGray"/>
        </w:rPr>
        <w:t>Ն</w:t>
      </w:r>
      <w:r w:rsidRPr="008442BC">
        <w:rPr>
          <w:rFonts w:ascii="GHEA Grapalat" w:hAnsi="GHEA Grapalat" w:cs="GHEA Grapalat"/>
          <w:sz w:val="24"/>
          <w:szCs w:val="24"/>
          <w:highlight w:val="lightGray"/>
          <w:lang w:val="af-ZA"/>
        </w:rPr>
        <w:t xml:space="preserve"> </w:t>
      </w:r>
      <w:proofErr w:type="spellStart"/>
      <w:r w:rsidRPr="008442BC">
        <w:rPr>
          <w:rFonts w:ascii="GHEA Grapalat" w:hAnsi="GHEA Grapalat" w:cs="GHEA Grapalat"/>
          <w:sz w:val="24"/>
          <w:szCs w:val="24"/>
          <w:highlight w:val="lightGray"/>
        </w:rPr>
        <w:t>որոշում</w:t>
      </w:r>
      <w:proofErr w:type="spellEnd"/>
    </w:p>
    <w:p w:rsidR="000B41F7" w:rsidRPr="008442BC" w:rsidRDefault="000B41F7" w:rsidP="007467E4">
      <w:pPr>
        <w:pStyle w:val="mechtex"/>
        <w:spacing w:line="360" w:lineRule="auto"/>
        <w:ind w:right="-391"/>
        <w:jc w:val="both"/>
        <w:rPr>
          <w:rFonts w:ascii="GHEA Grapalat" w:hAnsi="GHEA Grapalat" w:cs="Times New Roman"/>
          <w:sz w:val="24"/>
          <w:szCs w:val="24"/>
          <w:lang w:val="af-ZA" w:eastAsia="en-US"/>
        </w:rPr>
      </w:pPr>
      <w:r w:rsidRPr="008442BC">
        <w:rPr>
          <w:rFonts w:ascii="GHEA Grapalat" w:eastAsiaTheme="minorHAnsi" w:hAnsi="GHEA Grapalat"/>
          <w:bCs/>
          <w:sz w:val="24"/>
          <w:szCs w:val="24"/>
          <w:lang w:val="af-ZA" w:eastAsia="en-US"/>
        </w:rPr>
        <w:t xml:space="preserve">Կետ </w:t>
      </w:r>
      <w:r w:rsidR="008A63BA" w:rsidRPr="008442BC">
        <w:rPr>
          <w:rFonts w:ascii="GHEA Grapalat" w:eastAsiaTheme="minorHAnsi" w:hAnsi="GHEA Grapalat"/>
          <w:bCs/>
          <w:sz w:val="24"/>
          <w:szCs w:val="24"/>
          <w:lang w:val="af-ZA" w:eastAsia="en-US"/>
        </w:rPr>
        <w:t>7</w:t>
      </w:r>
      <w:r w:rsidRPr="008442BC">
        <w:rPr>
          <w:rFonts w:ascii="GHEA Grapalat" w:eastAsiaTheme="minorHAnsi" w:hAnsi="GHEA Grapalat"/>
          <w:bCs/>
          <w:sz w:val="24"/>
          <w:szCs w:val="24"/>
          <w:lang w:val="af-ZA" w:eastAsia="en-US"/>
        </w:rPr>
        <w:t>.</w:t>
      </w:r>
      <w:r w:rsidR="008A63BA" w:rsidRPr="008442BC">
        <w:rPr>
          <w:rFonts w:ascii="GHEA Grapalat" w:eastAsiaTheme="minorHAnsi" w:hAnsi="GHEA Grapalat"/>
          <w:bCs/>
          <w:sz w:val="24"/>
          <w:szCs w:val="24"/>
          <w:lang w:val="af-ZA" w:eastAsia="en-US"/>
        </w:rPr>
        <w:t>2</w:t>
      </w:r>
      <w:r w:rsidR="008B0F9A" w:rsidRPr="008442BC">
        <w:rPr>
          <w:rFonts w:ascii="GHEA Grapalat" w:eastAsiaTheme="minorHAnsi" w:hAnsi="GHEA Grapalat"/>
          <w:bCs/>
          <w:sz w:val="24"/>
          <w:szCs w:val="24"/>
          <w:lang w:val="af-ZA" w:eastAsia="en-US"/>
        </w:rPr>
        <w:t xml:space="preserve"> (միջոցառումների ծրագիր)</w:t>
      </w:r>
      <w:r w:rsidR="004B51B5" w:rsidRPr="008442BC">
        <w:rPr>
          <w:rFonts w:ascii="GHEA Grapalat" w:eastAsiaTheme="minorHAnsi" w:hAnsi="GHEA Grapalat"/>
          <w:bCs/>
          <w:sz w:val="24"/>
          <w:szCs w:val="24"/>
          <w:lang w:val="af-ZA" w:eastAsia="en-US"/>
        </w:rPr>
        <w:t xml:space="preserve">՝ </w:t>
      </w:r>
      <w:r w:rsidR="00FF189C" w:rsidRPr="008442BC">
        <w:rPr>
          <w:rFonts w:ascii="GHEA Grapalat" w:hAnsi="GHEA Grapalat"/>
          <w:sz w:val="24"/>
          <w:szCs w:val="24"/>
        </w:rPr>
        <w:t>«</w:t>
      </w:r>
      <w:r w:rsidR="008A63BA" w:rsidRPr="008442BC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Առավել վտանգավոր սողանքային տեղամասերում հետազննությունների և կանխարգելիչ միջոցառումների մասով առաջարկությունների ներկայացում</w:t>
      </w:r>
      <w:r w:rsidR="008A63BA" w:rsidRPr="008442BC">
        <w:rPr>
          <w:rFonts w:ascii="GHEA Grapalat" w:hAnsi="GHEA Grapalat"/>
          <w:sz w:val="24"/>
          <w:szCs w:val="24"/>
          <w:lang w:val="hy-AM"/>
        </w:rPr>
        <w:t>»</w:t>
      </w:r>
    </w:p>
    <w:p w:rsidR="000B41F7" w:rsidRPr="008442BC" w:rsidRDefault="000B41F7" w:rsidP="000B41F7">
      <w:pPr>
        <w:pStyle w:val="mechtex"/>
        <w:spacing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D3A60" w:rsidRPr="008442BC" w:rsidRDefault="00CD3A60" w:rsidP="001C2194">
      <w:pPr>
        <w:pStyle w:val="ListParagraph"/>
        <w:numPr>
          <w:ilvl w:val="0"/>
          <w:numId w:val="2"/>
        </w:numPr>
        <w:spacing w:line="360" w:lineRule="auto"/>
        <w:ind w:left="-90" w:right="26" w:firstLine="450"/>
        <w:rPr>
          <w:rFonts w:ascii="GHEA Grapalat" w:hAnsi="GHEA Grapalat" w:cs="GHEA Grapalat"/>
          <w:b/>
          <w:bCs/>
          <w:szCs w:val="24"/>
          <w:lang w:val="fr-FR"/>
        </w:rPr>
      </w:pPr>
      <w:r w:rsidRPr="008442BC">
        <w:rPr>
          <w:rFonts w:ascii="GHEA Grapalat" w:hAnsi="GHEA Grapalat" w:cs="GHEA Grapalat"/>
          <w:b/>
          <w:bCs/>
          <w:szCs w:val="24"/>
          <w:lang w:val="hy-AM"/>
        </w:rPr>
        <w:t>Նախագծի</w:t>
      </w:r>
      <w:r w:rsidRPr="008442BC">
        <w:rPr>
          <w:rFonts w:ascii="GHEA Grapalat" w:hAnsi="GHEA Grapalat" w:cs="GHEA Grapalat"/>
          <w:b/>
          <w:bCs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b/>
          <w:bCs/>
          <w:szCs w:val="24"/>
          <w:lang w:val="hy-AM"/>
        </w:rPr>
        <w:t>մշակման</w:t>
      </w:r>
      <w:r w:rsidRPr="008442BC">
        <w:rPr>
          <w:rFonts w:ascii="GHEA Grapalat" w:hAnsi="GHEA Grapalat" w:cs="GHEA Grapalat"/>
          <w:b/>
          <w:bCs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b/>
          <w:bCs/>
          <w:szCs w:val="24"/>
          <w:lang w:val="hy-AM"/>
        </w:rPr>
        <w:t>գործընթացում</w:t>
      </w:r>
      <w:r w:rsidRPr="008442BC">
        <w:rPr>
          <w:rFonts w:ascii="GHEA Grapalat" w:hAnsi="GHEA Grapalat" w:cs="GHEA Grapalat"/>
          <w:b/>
          <w:bCs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b/>
          <w:bCs/>
          <w:szCs w:val="24"/>
          <w:lang w:val="hy-AM"/>
        </w:rPr>
        <w:t>ներգրավված</w:t>
      </w:r>
      <w:r w:rsidRPr="008442BC">
        <w:rPr>
          <w:rFonts w:ascii="GHEA Grapalat" w:hAnsi="GHEA Grapalat" w:cs="GHEA Grapalat"/>
          <w:b/>
          <w:bCs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b/>
          <w:bCs/>
          <w:szCs w:val="24"/>
          <w:lang w:val="hy-AM"/>
        </w:rPr>
        <w:t>ինստիտուտները</w:t>
      </w:r>
      <w:r w:rsidRPr="008442BC">
        <w:rPr>
          <w:rFonts w:ascii="GHEA Grapalat" w:hAnsi="GHEA Grapalat" w:cs="GHEA Grapalat"/>
          <w:b/>
          <w:bCs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b/>
          <w:bCs/>
          <w:szCs w:val="24"/>
          <w:lang w:val="hy-AM"/>
        </w:rPr>
        <w:t>և</w:t>
      </w:r>
      <w:r w:rsidRPr="008442BC">
        <w:rPr>
          <w:rFonts w:ascii="GHEA Grapalat" w:hAnsi="GHEA Grapalat" w:cs="GHEA Grapalat"/>
          <w:b/>
          <w:bCs/>
          <w:szCs w:val="24"/>
          <w:lang w:val="fr-FR"/>
        </w:rPr>
        <w:t xml:space="preserve"> </w:t>
      </w:r>
      <w:r w:rsidRPr="008442BC">
        <w:rPr>
          <w:rFonts w:ascii="GHEA Grapalat" w:hAnsi="GHEA Grapalat" w:cs="GHEA Grapalat"/>
          <w:b/>
          <w:bCs/>
          <w:szCs w:val="24"/>
          <w:lang w:val="hy-AM"/>
        </w:rPr>
        <w:t>անձինք</w:t>
      </w:r>
    </w:p>
    <w:p w:rsidR="003374D3" w:rsidRPr="008442BC" w:rsidRDefault="008A63BA" w:rsidP="008A63BA">
      <w:pPr>
        <w:shd w:val="clear" w:color="auto" w:fill="FFFFFF"/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es-ES" w:eastAsia="ru-RU"/>
        </w:rPr>
      </w:pPr>
      <w:r w:rsidRPr="008442BC">
        <w:rPr>
          <w:rFonts w:ascii="GHEA Grapalat" w:hAnsi="GHEA Grapalat" w:cs="GHEA Grapalat"/>
          <w:sz w:val="24"/>
          <w:szCs w:val="24"/>
          <w:lang w:val="es-ES" w:eastAsia="ru-RU"/>
        </w:rPr>
        <w:t xml:space="preserve">    </w:t>
      </w:r>
      <w:r w:rsidR="00EF7048" w:rsidRPr="008442BC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="003102DF" w:rsidRPr="008442BC">
        <w:rPr>
          <w:rFonts w:ascii="GHEA Grapalat" w:hAnsi="GHEA Grapalat" w:cs="GHEA Grapalat"/>
          <w:sz w:val="24"/>
          <w:szCs w:val="24"/>
          <w:lang w:val="es-ES" w:eastAsia="ru-RU"/>
        </w:rPr>
        <w:t>Նախագիծը</w:t>
      </w:r>
      <w:proofErr w:type="spellEnd"/>
      <w:r w:rsidR="003102DF" w:rsidRPr="008442BC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="003102DF" w:rsidRPr="008442BC">
        <w:rPr>
          <w:rFonts w:ascii="GHEA Grapalat" w:hAnsi="GHEA Grapalat" w:cs="GHEA Grapalat"/>
          <w:sz w:val="24"/>
          <w:szCs w:val="24"/>
          <w:lang w:val="es-ES" w:eastAsia="ru-RU"/>
        </w:rPr>
        <w:t>մշակվել</w:t>
      </w:r>
      <w:proofErr w:type="spellEnd"/>
      <w:r w:rsidR="003102DF" w:rsidRPr="008442BC">
        <w:rPr>
          <w:rFonts w:ascii="GHEA Grapalat" w:hAnsi="GHEA Grapalat" w:cs="GHEA Grapalat"/>
          <w:sz w:val="24"/>
          <w:szCs w:val="24"/>
          <w:lang w:val="es-ES" w:eastAsia="ru-RU"/>
        </w:rPr>
        <w:t xml:space="preserve"> է </w:t>
      </w:r>
      <w:r w:rsidR="00CD3A60" w:rsidRPr="008442BC">
        <w:rPr>
          <w:rFonts w:ascii="GHEA Grapalat" w:hAnsi="GHEA Grapalat" w:cs="GHEA Grapalat"/>
          <w:sz w:val="24"/>
          <w:szCs w:val="24"/>
          <w:lang w:val="es-ES" w:eastAsia="ru-RU"/>
        </w:rPr>
        <w:t xml:space="preserve">ՀՀ </w:t>
      </w:r>
      <w:proofErr w:type="spellStart"/>
      <w:r w:rsidR="00CD3A60" w:rsidRPr="008442BC">
        <w:rPr>
          <w:rFonts w:ascii="GHEA Grapalat" w:hAnsi="GHEA Grapalat" w:cs="GHEA Grapalat"/>
          <w:sz w:val="24"/>
          <w:szCs w:val="24"/>
          <w:lang w:val="es-ES" w:eastAsia="ru-RU"/>
        </w:rPr>
        <w:t>քաղաքաշինության</w:t>
      </w:r>
      <w:proofErr w:type="spellEnd"/>
      <w:r w:rsidR="00CD3A60" w:rsidRPr="008442BC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="00CD3A60" w:rsidRPr="008442BC">
        <w:rPr>
          <w:rFonts w:ascii="GHEA Grapalat" w:hAnsi="GHEA Grapalat" w:cs="GHEA Grapalat"/>
          <w:sz w:val="24"/>
          <w:szCs w:val="24"/>
          <w:lang w:val="es-ES" w:eastAsia="ru-RU"/>
        </w:rPr>
        <w:t>կոմիտեի</w:t>
      </w:r>
      <w:proofErr w:type="spellEnd"/>
      <w:r w:rsidR="00CD3A60" w:rsidRPr="008442BC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="003102DF" w:rsidRPr="008442BC">
        <w:rPr>
          <w:rFonts w:ascii="GHEA Grapalat" w:hAnsi="GHEA Grapalat" w:cs="GHEA Grapalat"/>
          <w:sz w:val="24"/>
          <w:szCs w:val="24"/>
          <w:lang w:val="es-ES" w:eastAsia="ru-RU"/>
        </w:rPr>
        <w:t>կողմից</w:t>
      </w:r>
      <w:proofErr w:type="spellEnd"/>
    </w:p>
    <w:p w:rsidR="008A63BA" w:rsidRPr="008442BC" w:rsidRDefault="008A63BA" w:rsidP="000D027A">
      <w:pPr>
        <w:shd w:val="clear" w:color="auto" w:fill="FFFFFF"/>
        <w:spacing w:after="0" w:line="360" w:lineRule="auto"/>
        <w:ind w:left="-90" w:firstLine="450"/>
        <w:jc w:val="both"/>
        <w:rPr>
          <w:rFonts w:ascii="GHEA Grapalat" w:hAnsi="GHEA Grapalat" w:cs="GHEA Grapalat"/>
          <w:sz w:val="24"/>
          <w:szCs w:val="24"/>
          <w:lang w:val="es-ES" w:eastAsia="ru-RU"/>
        </w:rPr>
      </w:pPr>
    </w:p>
    <w:p w:rsidR="00CD3A60" w:rsidRPr="008442BC" w:rsidRDefault="00CD3A60" w:rsidP="000D027A">
      <w:pPr>
        <w:pStyle w:val="ListParagraph"/>
        <w:numPr>
          <w:ilvl w:val="0"/>
          <w:numId w:val="2"/>
        </w:numPr>
        <w:shd w:val="clear" w:color="auto" w:fill="FFFFFF"/>
        <w:spacing w:line="360" w:lineRule="auto"/>
        <w:ind w:left="-90" w:firstLine="450"/>
        <w:jc w:val="both"/>
        <w:rPr>
          <w:rFonts w:ascii="GHEA Grapalat" w:hAnsi="GHEA Grapalat" w:cs="GHEA Grapalat"/>
          <w:b/>
          <w:bCs/>
          <w:szCs w:val="24"/>
        </w:rPr>
      </w:pPr>
      <w:proofErr w:type="spellStart"/>
      <w:r w:rsidRPr="008442BC">
        <w:rPr>
          <w:rFonts w:ascii="GHEA Grapalat" w:hAnsi="GHEA Grapalat" w:cs="GHEA Grapalat"/>
          <w:b/>
          <w:bCs/>
          <w:szCs w:val="24"/>
        </w:rPr>
        <w:t>Ակնկալվող</w:t>
      </w:r>
      <w:proofErr w:type="spellEnd"/>
      <w:r w:rsidRPr="008442BC">
        <w:rPr>
          <w:rFonts w:ascii="GHEA Grapalat" w:hAnsi="GHEA Grapalat" w:cs="GHEA Grapalat"/>
          <w:b/>
          <w:bCs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GHEA Grapalat"/>
          <w:b/>
          <w:bCs/>
          <w:szCs w:val="24"/>
        </w:rPr>
        <w:t>արդյունքը</w:t>
      </w:r>
      <w:proofErr w:type="spellEnd"/>
    </w:p>
    <w:p w:rsidR="00805C8B" w:rsidRPr="008442BC" w:rsidRDefault="008A63BA" w:rsidP="008A63BA">
      <w:pPr>
        <w:spacing w:line="360" w:lineRule="auto"/>
        <w:ind w:left="-270" w:right="-153" w:firstLine="532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442BC">
        <w:rPr>
          <w:rFonts w:ascii="GHEA Grapalat" w:eastAsia="Times New Roman" w:hAnsi="GHEA Grapalat" w:cs="GHEA Grapalat"/>
          <w:sz w:val="24"/>
          <w:szCs w:val="24"/>
          <w:lang w:val="ro-RO"/>
        </w:rPr>
        <w:t>Ծ</w:t>
      </w:r>
      <w:r w:rsidR="00DF6685" w:rsidRPr="008442BC">
        <w:rPr>
          <w:rFonts w:ascii="GHEA Grapalat" w:eastAsia="Times New Roman" w:hAnsi="GHEA Grapalat" w:cs="GHEA Grapalat"/>
          <w:sz w:val="24"/>
          <w:szCs w:val="24"/>
          <w:lang w:val="ro-RO"/>
        </w:rPr>
        <w:t>րագրից ակնկալվող ա</w:t>
      </w:r>
      <w:r w:rsidR="00AD30D5" w:rsidRPr="008442BC">
        <w:rPr>
          <w:rFonts w:ascii="GHEA Grapalat" w:eastAsia="Times New Roman" w:hAnsi="GHEA Grapalat" w:cs="GHEA Grapalat"/>
          <w:sz w:val="24"/>
          <w:szCs w:val="24"/>
          <w:lang w:val="ro-RO"/>
        </w:rPr>
        <w:t>ր</w:t>
      </w:r>
      <w:r w:rsidR="00DF6685" w:rsidRPr="008442BC">
        <w:rPr>
          <w:rFonts w:ascii="GHEA Grapalat" w:eastAsia="Times New Roman" w:hAnsi="GHEA Grapalat" w:cs="GHEA Grapalat"/>
          <w:sz w:val="24"/>
          <w:szCs w:val="24"/>
          <w:lang w:val="ro-RO"/>
        </w:rPr>
        <w:t>դյունքային ցուցանիշների</w:t>
      </w:r>
      <w:r w:rsidR="00AF7B09" w:rsidRPr="008442BC">
        <w:rPr>
          <w:rFonts w:ascii="GHEA Grapalat" w:eastAsia="Times New Roman" w:hAnsi="GHEA Grapalat" w:cs="GHEA Grapalat"/>
          <w:sz w:val="24"/>
          <w:szCs w:val="24"/>
          <w:lang w:val="ro-RO"/>
        </w:rPr>
        <w:t xml:space="preserve">՝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տարածքների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բնակիչների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անվտանգության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ապահովման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համար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վթարային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բացահայտումը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առավել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վտանգավոր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տեղամասերում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ինժեներաերկրաբանական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հետազննությունների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ռեժիմային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դիտարկումների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(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մոնիտորինգի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ցանցի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ստեղծումը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առավել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վտանգավոր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սողանքային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տեղամասերում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ռեժիմային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դիտարկումների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 (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մոնիտորինգի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proofErr w:type="spellStart"/>
      <w:r w:rsidRPr="008442BC">
        <w:rPr>
          <w:rFonts w:ascii="GHEA Grapalat" w:hAnsi="GHEA Grapalat" w:cs="Sylfaen"/>
          <w:sz w:val="24"/>
          <w:szCs w:val="24"/>
          <w:lang w:val="fr-FR"/>
        </w:rPr>
        <w:t>իրականացումը</w:t>
      </w:r>
      <w:proofErr w:type="spellEnd"/>
      <w:r w:rsidRPr="008442BC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805C8B" w:rsidRPr="008442BC" w:rsidRDefault="00805C8B" w:rsidP="00805C8B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/>
          <w:szCs w:val="24"/>
        </w:rPr>
      </w:pPr>
      <w:proofErr w:type="spellStart"/>
      <w:r w:rsidRPr="008442BC">
        <w:rPr>
          <w:rFonts w:ascii="GHEA Grapalat" w:hAnsi="GHEA Grapalat" w:cs="Sylfaen"/>
          <w:b/>
          <w:szCs w:val="24"/>
        </w:rPr>
        <w:t>Ֆինանսական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</w:t>
      </w:r>
      <w:proofErr w:type="spellStart"/>
      <w:r w:rsidRPr="008442BC">
        <w:rPr>
          <w:rFonts w:ascii="GHEA Grapalat" w:hAnsi="GHEA Grapalat" w:cs="Sylfaen"/>
          <w:b/>
          <w:szCs w:val="24"/>
        </w:rPr>
        <w:t>միջոցների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</w:t>
      </w:r>
      <w:proofErr w:type="spellStart"/>
      <w:r w:rsidRPr="008442BC">
        <w:rPr>
          <w:rFonts w:ascii="GHEA Grapalat" w:hAnsi="GHEA Grapalat" w:cs="Sylfaen"/>
          <w:b/>
          <w:szCs w:val="24"/>
        </w:rPr>
        <w:t>անհրաժեշտության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և </w:t>
      </w:r>
      <w:proofErr w:type="spellStart"/>
      <w:r w:rsidRPr="008442BC">
        <w:rPr>
          <w:rFonts w:ascii="GHEA Grapalat" w:hAnsi="GHEA Grapalat" w:cs="Sylfaen"/>
          <w:b/>
          <w:szCs w:val="24"/>
        </w:rPr>
        <w:t>պետական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</w:t>
      </w:r>
      <w:proofErr w:type="spellStart"/>
      <w:r w:rsidRPr="008442BC">
        <w:rPr>
          <w:rFonts w:ascii="GHEA Grapalat" w:hAnsi="GHEA Grapalat" w:cs="Sylfaen"/>
          <w:b/>
          <w:szCs w:val="24"/>
        </w:rPr>
        <w:t>բյուջեի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</w:t>
      </w:r>
      <w:proofErr w:type="spellStart"/>
      <w:r w:rsidRPr="008442BC">
        <w:rPr>
          <w:rFonts w:ascii="GHEA Grapalat" w:hAnsi="GHEA Grapalat" w:cs="Sylfaen"/>
          <w:b/>
          <w:szCs w:val="24"/>
        </w:rPr>
        <w:t>եկամուտներում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և </w:t>
      </w:r>
      <w:proofErr w:type="spellStart"/>
      <w:r w:rsidRPr="008442BC">
        <w:rPr>
          <w:rFonts w:ascii="GHEA Grapalat" w:hAnsi="GHEA Grapalat" w:cs="Sylfaen"/>
          <w:b/>
          <w:szCs w:val="24"/>
        </w:rPr>
        <w:t>ծախսերում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</w:t>
      </w:r>
      <w:proofErr w:type="spellStart"/>
      <w:r w:rsidRPr="008442BC">
        <w:rPr>
          <w:rFonts w:ascii="GHEA Grapalat" w:hAnsi="GHEA Grapalat" w:cs="Sylfaen"/>
          <w:b/>
          <w:szCs w:val="24"/>
        </w:rPr>
        <w:t>սպասվելիք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</w:t>
      </w:r>
      <w:proofErr w:type="spellStart"/>
      <w:r w:rsidRPr="008442BC">
        <w:rPr>
          <w:rFonts w:ascii="GHEA Grapalat" w:hAnsi="GHEA Grapalat" w:cs="Sylfaen"/>
          <w:b/>
          <w:szCs w:val="24"/>
        </w:rPr>
        <w:t>փոփոխությունները</w:t>
      </w:r>
      <w:proofErr w:type="spellEnd"/>
      <w:r w:rsidRPr="008442BC">
        <w:rPr>
          <w:rFonts w:ascii="GHEA Grapalat" w:hAnsi="GHEA Grapalat" w:cs="Sylfaen"/>
          <w:b/>
          <w:szCs w:val="24"/>
        </w:rPr>
        <w:t xml:space="preserve"> </w:t>
      </w:r>
    </w:p>
    <w:p w:rsidR="008D27CD" w:rsidRPr="008442BC" w:rsidRDefault="008D27CD" w:rsidP="00805C8B">
      <w:pPr>
        <w:tabs>
          <w:tab w:val="left" w:pos="1193"/>
        </w:tabs>
        <w:rPr>
          <w:rFonts w:ascii="GHEA Grapalat" w:hAnsi="GHEA Grapalat" w:cs="Sylfaen"/>
          <w:sz w:val="24"/>
          <w:szCs w:val="24"/>
          <w:lang w:val="fr-FR"/>
        </w:rPr>
      </w:pPr>
    </w:p>
    <w:p w:rsidR="0053147D" w:rsidRPr="008442BC" w:rsidRDefault="008D27CD" w:rsidP="001A1CA3">
      <w:pPr>
        <w:spacing w:line="360" w:lineRule="auto"/>
        <w:ind w:left="-270" w:firstLine="540"/>
        <w:jc w:val="both"/>
        <w:rPr>
          <w:rFonts w:ascii="GHEA Grapalat" w:hAnsi="GHEA Grapalat"/>
          <w:sz w:val="24"/>
          <w:szCs w:val="24"/>
        </w:rPr>
      </w:pPr>
      <w:r w:rsidRPr="008442BC">
        <w:rPr>
          <w:rFonts w:ascii="GHEA Grapalat" w:eastAsia="Calibri" w:hAnsi="GHEA Grapalat" w:cs="Sylfaen"/>
          <w:sz w:val="24"/>
          <w:szCs w:val="24"/>
          <w:lang w:val="af-ZA"/>
        </w:rPr>
        <w:t xml:space="preserve">ՀՀ քաղաքաշինության կոմիտեի կողմից մշակված </w:t>
      </w:r>
      <w:r w:rsidRPr="008442BC">
        <w:rPr>
          <w:rFonts w:ascii="GHEA Grapalat" w:hAnsi="GHEA Grapalat"/>
          <w:sz w:val="24"/>
          <w:szCs w:val="24"/>
        </w:rPr>
        <w:t>«</w:t>
      </w:r>
      <w:proofErr w:type="spellStart"/>
      <w:r w:rsidRPr="008442BC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սողանքային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աղետի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հայեցակարգը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442BC">
        <w:rPr>
          <w:rFonts w:ascii="GHEA Grapalat" w:hAnsi="GHEA Grapalat"/>
          <w:sz w:val="24"/>
          <w:szCs w:val="24"/>
        </w:rPr>
        <w:t>հայեցակարգից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բխող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ծրագիր-ժամանակացույցը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 և </w:t>
      </w:r>
      <w:proofErr w:type="spellStart"/>
      <w:r w:rsidRPr="008442BC">
        <w:rPr>
          <w:rFonts w:ascii="GHEA Grapalat" w:hAnsi="GHEA Grapalat"/>
          <w:sz w:val="24"/>
          <w:szCs w:val="24"/>
        </w:rPr>
        <w:t>սողանքային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տեղամասերի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մոնիթորինգի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մեթոդական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ուղեցույցը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հաստատելու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մասին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8442BC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որոշման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նախագծի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ընդունումը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94E6F" w:rsidRPr="008442BC">
        <w:rPr>
          <w:rFonts w:ascii="GHEA Grapalat" w:hAnsi="GHEA Grapalat"/>
          <w:sz w:val="24"/>
          <w:szCs w:val="24"/>
        </w:rPr>
        <w:t>կառաջացնի</w:t>
      </w:r>
      <w:proofErr w:type="spellEnd"/>
      <w:r w:rsidR="00A94E6F"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լրացուցիչ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ֆինանսական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միջոցների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անհրաժեշտություն</w:t>
      </w:r>
      <w:proofErr w:type="spellEnd"/>
      <w:r w:rsidR="00A94E6F" w:rsidRPr="008442BC">
        <w:rPr>
          <w:rFonts w:ascii="GHEA Grapalat" w:hAnsi="GHEA Grapalat"/>
          <w:sz w:val="24"/>
          <w:szCs w:val="24"/>
        </w:rPr>
        <w:t>՝</w:t>
      </w:r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պետական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բյուջեի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եկամուտներում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8442BC">
        <w:rPr>
          <w:rFonts w:ascii="GHEA Grapalat" w:hAnsi="GHEA Grapalat"/>
          <w:sz w:val="24"/>
          <w:szCs w:val="24"/>
        </w:rPr>
        <w:t>ծախսերում</w:t>
      </w:r>
      <w:proofErr w:type="spellEnd"/>
      <w:r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94E6F" w:rsidRPr="008442BC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A94E6F" w:rsidRPr="008442B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442BC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Pr="008442BC">
        <w:rPr>
          <w:rFonts w:ascii="GHEA Grapalat" w:hAnsi="GHEA Grapalat"/>
          <w:sz w:val="24"/>
          <w:szCs w:val="24"/>
        </w:rPr>
        <w:t>:</w:t>
      </w:r>
    </w:p>
    <w:p w:rsidR="0053147D" w:rsidRPr="008442BC" w:rsidRDefault="0053147D" w:rsidP="0053147D">
      <w:pPr>
        <w:tabs>
          <w:tab w:val="center" w:pos="4636"/>
          <w:tab w:val="left" w:pos="6810"/>
        </w:tabs>
        <w:rPr>
          <w:rFonts w:ascii="GHEA Grapalat" w:hAnsi="GHEA Grapalat" w:cs="Sylfaen"/>
          <w:b/>
          <w:sz w:val="24"/>
          <w:szCs w:val="24"/>
          <w:lang w:val="pt-PT"/>
        </w:rPr>
      </w:pPr>
      <w:r w:rsidRPr="008442BC">
        <w:rPr>
          <w:rFonts w:ascii="GHEA Grapalat" w:hAnsi="GHEA Grapalat"/>
          <w:sz w:val="24"/>
          <w:szCs w:val="24"/>
        </w:rPr>
        <w:lastRenderedPageBreak/>
        <w:tab/>
      </w:r>
      <w:r w:rsidRPr="008442BC">
        <w:rPr>
          <w:rFonts w:ascii="GHEA Grapalat" w:hAnsi="GHEA Grapalat" w:cs="Sylfaen"/>
          <w:b/>
          <w:sz w:val="24"/>
          <w:szCs w:val="24"/>
          <w:lang w:val="pt-PT"/>
        </w:rPr>
        <w:t xml:space="preserve">                                     </w:t>
      </w:r>
    </w:p>
    <w:p w:rsidR="0053147D" w:rsidRPr="008442BC" w:rsidRDefault="0053147D" w:rsidP="0053147D">
      <w:pPr>
        <w:tabs>
          <w:tab w:val="center" w:pos="4636"/>
          <w:tab w:val="left" w:pos="6810"/>
        </w:tabs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pt-PT"/>
        </w:rPr>
      </w:pPr>
      <w:r w:rsidRPr="008442BC">
        <w:rPr>
          <w:rFonts w:ascii="GHEA Grapalat" w:hAnsi="GHEA Grapalat" w:cs="Sylfaen"/>
          <w:b/>
          <w:sz w:val="24"/>
          <w:szCs w:val="24"/>
          <w:lang w:val="pt-PT"/>
        </w:rPr>
        <w:t>Հիմնավորում-հաշվարկ</w:t>
      </w:r>
    </w:p>
    <w:p w:rsidR="0053147D" w:rsidRPr="008442BC" w:rsidRDefault="0053147D" w:rsidP="0053147D">
      <w:pPr>
        <w:tabs>
          <w:tab w:val="center" w:pos="4636"/>
          <w:tab w:val="left" w:pos="6810"/>
        </w:tabs>
        <w:spacing w:line="360" w:lineRule="auto"/>
        <w:jc w:val="center"/>
        <w:rPr>
          <w:rFonts w:ascii="GHEA Grapalat" w:hAnsi="GHEA Grapalat" w:cs="Arial Armenian"/>
          <w:b/>
          <w:sz w:val="24"/>
          <w:szCs w:val="24"/>
          <w:lang w:val="pt-PT"/>
        </w:rPr>
      </w:pPr>
      <w:r w:rsidRPr="008442BC">
        <w:rPr>
          <w:rFonts w:ascii="GHEA Grapalat" w:hAnsi="GHEA Grapalat" w:cs="Sylfaen"/>
          <w:b/>
          <w:sz w:val="24"/>
          <w:szCs w:val="24"/>
          <w:lang w:val="pt-PT"/>
        </w:rPr>
        <w:t>ՀՀ</w:t>
      </w:r>
      <w:r w:rsidRPr="008442BC">
        <w:rPr>
          <w:rFonts w:ascii="GHEA Grapalat" w:hAnsi="GHEA Grapalat" w:cs="Arial Armenian"/>
          <w:b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pt-PT"/>
        </w:rPr>
        <w:t>սողանքային</w:t>
      </w:r>
      <w:r w:rsidRPr="008442BC">
        <w:rPr>
          <w:rFonts w:ascii="GHEA Grapalat" w:hAnsi="GHEA Grapalat" w:cs="Arial Armenian"/>
          <w:b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pt-PT"/>
        </w:rPr>
        <w:t>տարածքներում</w:t>
      </w:r>
      <w:r w:rsidRPr="008442BC">
        <w:rPr>
          <w:rFonts w:ascii="GHEA Grapalat" w:hAnsi="GHEA Grapalat" w:cs="Arial Armenian"/>
          <w:b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pt-PT"/>
        </w:rPr>
        <w:t>նախատեսվող</w:t>
      </w:r>
      <w:r w:rsidRPr="008442BC">
        <w:rPr>
          <w:rFonts w:ascii="GHEA Grapalat" w:hAnsi="GHEA Grapalat" w:cs="Arial Armenian"/>
          <w:b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pt-PT"/>
        </w:rPr>
        <w:t>ինժեներական</w:t>
      </w:r>
      <w:r w:rsidRPr="008442BC">
        <w:rPr>
          <w:rFonts w:ascii="GHEA Grapalat" w:hAnsi="GHEA Grapalat" w:cs="Arial Armenian"/>
          <w:b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pt-PT"/>
        </w:rPr>
        <w:t>հետազննումների</w:t>
      </w:r>
      <w:r w:rsidRPr="008442BC">
        <w:rPr>
          <w:rFonts w:ascii="GHEA Grapalat" w:hAnsi="GHEA Grapalat" w:cs="Arial Armenian"/>
          <w:b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pt-PT"/>
        </w:rPr>
        <w:t>արժեքների</w:t>
      </w:r>
    </w:p>
    <w:p w:rsidR="0053147D" w:rsidRPr="008442BC" w:rsidRDefault="0053147D" w:rsidP="0053147D">
      <w:pPr>
        <w:spacing w:line="360" w:lineRule="auto"/>
        <w:ind w:left="-270" w:firstLine="18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 xml:space="preserve">      Սողանքային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="00860A3F" w:rsidRPr="008442BC">
        <w:rPr>
          <w:rFonts w:ascii="GHEA Grapalat" w:hAnsi="GHEA Grapalat" w:cs="Sylfaen"/>
          <w:sz w:val="24"/>
          <w:szCs w:val="24"/>
          <w:lang w:val="pt-PT"/>
        </w:rPr>
        <w:t xml:space="preserve">երևույթների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կայունացման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ազդեցության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բացառման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միջոցառումների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ճիշտ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ընտրությունը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լուրջ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հիմնավորումներ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է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պահանջում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: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Հիմնավոր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նպատակային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հակասողանքային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միջոցառումների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նախագծման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իրականացման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համար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համաձայն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ՀՀՇՆ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I-2.01-99 (</w:t>
      </w:r>
      <w:r w:rsidRPr="008442BC">
        <w:rPr>
          <w:rFonts w:ascii="GHEA Grapalat" w:hAnsi="GHEA Grapalat" w:cs="Sylfaen"/>
          <w:sz w:val="24"/>
          <w:szCs w:val="24"/>
          <w:lang w:val="pt-PT"/>
        </w:rPr>
        <w:t>Ինժեներական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հետազննումներ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շինարարության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համար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)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ՍՆիՊ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2.01.15-90 (</w:t>
      </w:r>
      <w:r w:rsidRPr="008442BC">
        <w:rPr>
          <w:rFonts w:ascii="GHEA Grapalat" w:hAnsi="GHEA Grapalat" w:cs="Sylfaen"/>
          <w:sz w:val="24"/>
          <w:szCs w:val="24"/>
          <w:lang w:val="pt-PT"/>
        </w:rPr>
        <w:t>Տարածքների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շենքերի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կառուցվածքների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ինժեներական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պաշտպանությունը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երկրաբանական</w:t>
      </w:r>
      <w:r w:rsidRPr="008442BC">
        <w:rPr>
          <w:rFonts w:ascii="GHEA Grapalat" w:hAnsi="GHEA Grapalat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վտանգավոր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երևույթներից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)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նորմատիվային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փաստաթղթերի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պահանջվում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է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բազմակողմանի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ու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մանրակրկիտ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ինժեներական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հետազոտություններ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որոնք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պետք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է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պարզաբանեն՝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-սողանքային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մարմնի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երկրաչափական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պարամետրերը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(</w:t>
      </w:r>
      <w:r w:rsidRPr="008442BC">
        <w:rPr>
          <w:rFonts w:ascii="GHEA Grapalat" w:hAnsi="GHEA Grapalat" w:cs="Sylfaen"/>
          <w:sz w:val="24"/>
          <w:szCs w:val="24"/>
          <w:lang w:val="pt-PT"/>
        </w:rPr>
        <w:t>մակերեսը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խորությունը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սահքի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մակերևույթի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բնույթը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այլն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),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երկրաբանական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կառուցվածքը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հիդրոերկրաբանական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պայմանները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ստորգետնյա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ջրերի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ռեժիմը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ջրատար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ապարների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ֆիլտրացիոն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հատկությունները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գրունտների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ֆիզիկամեխանիկական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ռեոլոգիական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ու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ջրաֆիզիկական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հատկությունները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սողանքային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մարմնի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լարված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վիճակի</w:t>
      </w:r>
      <w:r w:rsidRPr="008442BC">
        <w:rPr>
          <w:rFonts w:ascii="GHEA Grapalat" w:hAnsi="GHEA Grapalat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դինամիկան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մակերևութային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հոսքի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ռեժիմը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հիդրոլոգիական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պայմանների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փոփոխությունները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լանջի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տեղաշարժից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հետո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lastRenderedPageBreak/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բնորոշ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սողանքային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հատկանիշները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(</w:t>
      </w:r>
      <w:r w:rsidRPr="008442BC">
        <w:rPr>
          <w:rFonts w:ascii="GHEA Grapalat" w:hAnsi="GHEA Grapalat" w:cs="Sylfaen"/>
          <w:sz w:val="24"/>
          <w:szCs w:val="24"/>
          <w:lang w:val="pt-PT"/>
        </w:rPr>
        <w:t>ռելիեֆի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մակերևույթի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բնույթը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ճեղքերի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չափերը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վիճակը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խորությունը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այլն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),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լանջի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կայունությունը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սողանքի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հասակն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ու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ակտիվությունը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,</w:t>
      </w:r>
    </w:p>
    <w:p w:rsidR="0053147D" w:rsidRPr="008442BC" w:rsidRDefault="0053147D" w:rsidP="0053147D">
      <w:pPr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ab/>
      </w:r>
      <w:r w:rsidRPr="008442BC">
        <w:rPr>
          <w:rFonts w:ascii="GHEA Grapalat" w:hAnsi="GHEA Grapalat" w:cs="Sylfaen"/>
          <w:sz w:val="24"/>
          <w:szCs w:val="24"/>
          <w:lang w:val="pt-PT"/>
        </w:rPr>
        <w:t>հետագա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զարգացման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կանխատեսումը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:</w:t>
      </w:r>
    </w:p>
    <w:p w:rsidR="0053147D" w:rsidRPr="008442BC" w:rsidRDefault="0053147D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lang w:val="pt-PT"/>
        </w:rPr>
      </w:pPr>
      <w:r w:rsidRPr="008442BC">
        <w:rPr>
          <w:rFonts w:ascii="GHEA Grapalat" w:hAnsi="GHEA Grapalat" w:cs="Sylfaen"/>
          <w:sz w:val="24"/>
          <w:szCs w:val="24"/>
          <w:lang w:val="pt-PT"/>
        </w:rPr>
        <w:t>Թվարկած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խնդիրների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լուծման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համար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անհրաժեշտ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է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հետևյալ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ինժեներական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հետազոտությունների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իրականացումը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>.</w:t>
      </w:r>
    </w:p>
    <w:p w:rsidR="0053147D" w:rsidRPr="008442BC" w:rsidRDefault="0053147D" w:rsidP="0053147D">
      <w:pPr>
        <w:spacing w:line="360" w:lineRule="auto"/>
        <w:ind w:left="-270" w:firstLine="180"/>
        <w:rPr>
          <w:rFonts w:ascii="GHEA Grapalat" w:hAnsi="GHEA Grapalat" w:cs="Arial Armenian"/>
          <w:b/>
          <w:sz w:val="24"/>
          <w:szCs w:val="24"/>
          <w:u w:val="single"/>
          <w:lang w:val="af-ZA"/>
        </w:rPr>
      </w:pPr>
      <w:r w:rsidRPr="008442BC">
        <w:rPr>
          <w:rFonts w:ascii="GHEA Grapalat" w:hAnsi="GHEA Grapalat"/>
          <w:b/>
          <w:sz w:val="24"/>
          <w:szCs w:val="24"/>
          <w:u w:val="single"/>
          <w:lang w:val="af-ZA"/>
        </w:rPr>
        <w:t xml:space="preserve">1. </w:t>
      </w:r>
      <w:r w:rsidRPr="008442BC">
        <w:rPr>
          <w:rFonts w:ascii="GHEA Grapalat" w:hAnsi="GHEA Grapalat" w:cs="Sylfaen"/>
          <w:b/>
          <w:sz w:val="24"/>
          <w:szCs w:val="24"/>
          <w:u w:val="single"/>
          <w:lang w:val="af-ZA"/>
        </w:rPr>
        <w:t>Նախնական</w:t>
      </w:r>
      <w:r w:rsidRPr="008442BC">
        <w:rPr>
          <w:rFonts w:ascii="GHEA Grapalat" w:hAnsi="GHEA Grapalat" w:cs="Arial Armenian"/>
          <w:b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u w:val="single"/>
          <w:lang w:val="af-ZA"/>
        </w:rPr>
        <w:t>հետազոտությունները</w:t>
      </w:r>
      <w:r w:rsidRPr="008442BC">
        <w:rPr>
          <w:rFonts w:ascii="GHEA Grapalat" w:hAnsi="GHEA Grapalat" w:cs="Arial Armenian"/>
          <w:b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u w:val="single"/>
          <w:lang w:val="af-ZA"/>
        </w:rPr>
        <w:t>ներառում</w:t>
      </w:r>
      <w:r w:rsidRPr="008442BC">
        <w:rPr>
          <w:rFonts w:ascii="GHEA Grapalat" w:hAnsi="GHEA Grapalat" w:cs="Arial Armenian"/>
          <w:b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u w:val="single"/>
          <w:lang w:val="af-ZA"/>
        </w:rPr>
        <w:t>են</w:t>
      </w:r>
      <w:r w:rsidRPr="008442BC">
        <w:rPr>
          <w:rFonts w:ascii="GHEA Grapalat" w:hAnsi="GHEA Grapalat" w:cs="Arial Armenian"/>
          <w:b/>
          <w:sz w:val="24"/>
          <w:szCs w:val="24"/>
          <w:u w:val="single"/>
          <w:lang w:val="af-ZA"/>
        </w:rPr>
        <w:t xml:space="preserve">` </w:t>
      </w:r>
    </w:p>
    <w:p w:rsidR="0053147D" w:rsidRPr="008442BC" w:rsidRDefault="0053147D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     Կախված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սողանքային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տեղամասի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չափերից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բարդությունից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հեռավորությունից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ուսումնասիրվածության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աստիճանից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դիտարկվող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կետերի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քանակից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հաճախականությունից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այլ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գործոններից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`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նախնական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հետազոտությունների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ռեժիմային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դիտարկումների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(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մոնիտորինգ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)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աշխատանքների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խոշորացված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արժեքների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հաշվարկման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համար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60A3F" w:rsidRPr="008442BC">
        <w:rPr>
          <w:rFonts w:ascii="GHEA Grapalat" w:hAnsi="GHEA Grapalat" w:cs="Sylfaen"/>
          <w:sz w:val="24"/>
          <w:szCs w:val="24"/>
          <w:lang w:val="af-ZA"/>
        </w:rPr>
        <w:t>դիտարկվել են նաև ներկայումս ուժը կորցրած ճանաչված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ՀՀ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կառավարության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28.03.</w:t>
      </w:r>
      <w:r w:rsidRPr="008442BC">
        <w:rPr>
          <w:rFonts w:ascii="GHEA Grapalat" w:hAnsi="GHEA Grapalat" w:cs="Sylfaen"/>
          <w:sz w:val="24"/>
          <w:szCs w:val="24"/>
          <w:lang w:val="af-ZA"/>
        </w:rPr>
        <w:t>2002թ. N 13 արձանագրային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որոշմամբ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հավանության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արժանացած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/>
          <w:sz w:val="24"/>
          <w:szCs w:val="24"/>
          <w:lang w:val="fr-FR"/>
        </w:rPr>
        <w:t>«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Հայաստանում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անապատացման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դեմ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պայքարի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գործողությունների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ազգային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ծրագրի</w:t>
      </w:r>
      <w:r w:rsidRPr="008442BC">
        <w:rPr>
          <w:rFonts w:ascii="GHEA Grapalat" w:hAnsi="GHEA Grapalat"/>
          <w:sz w:val="24"/>
          <w:szCs w:val="24"/>
          <w:lang w:val="fr-FR"/>
        </w:rPr>
        <w:t>»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 շրջանակներում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ՀՀ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Տավուշի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մարզի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Մակարավանք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հուշահամալիրի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30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սողանքային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տեղամասում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2003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թ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վականին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իրականացված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ինժեներական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հետազննական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աշխատանքների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հետևյալ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արժեքները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.</w:t>
      </w:r>
    </w:p>
    <w:p w:rsidR="0053147D" w:rsidRPr="008442BC" w:rsidRDefault="00A74CB6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ՏԵՂԱԳՐԱԿԱՆ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ԳԵՈԴԵԶԻԱԿԱՆ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ԱՇԽԱՏԱՆՔՆԵՐ՝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Որպես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հիմք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բոլոր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տեսակի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հետազոտությունների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անցկացման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դրանց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տվյալների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ֆիքսման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ինչպես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նաև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հետագա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միջոցառումների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ընտրման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նախագծման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համար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նախատեսվում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է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տեղագրական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(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տոպոգրաֆիական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) 1:1000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մասշտաբի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հանույթ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շուրջ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35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հեկտար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մակերեսի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վրա՝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ընդգրկելով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սողանքային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մարմինն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հարակից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տարածքը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հատկապես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860A3F" w:rsidRPr="008442BC">
        <w:rPr>
          <w:rFonts w:ascii="GHEA Grapalat" w:hAnsi="GHEA Grapalat" w:cs="Arial Armenian"/>
          <w:sz w:val="24"/>
          <w:szCs w:val="24"/>
          <w:lang w:val="af-ZA"/>
        </w:rPr>
        <w:t>Մակարա</w:t>
      </w:r>
      <w:r w:rsidRPr="008442BC">
        <w:rPr>
          <w:rFonts w:ascii="GHEA Grapalat" w:hAnsi="GHEA Grapalat" w:cs="Sylfaen"/>
          <w:sz w:val="24"/>
          <w:szCs w:val="24"/>
          <w:lang w:val="af-ZA"/>
        </w:rPr>
        <w:t>վանքի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դրանից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դեպի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արևմուտք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ընկած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տարածքը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-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աշխատանքների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կատարման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նախատեսվող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արժեքը՝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1,650.0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;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lastRenderedPageBreak/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Գեոդեզիական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ցանցի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ստեղծում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սողանքային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պրոցեսների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դինամիկայի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երկարատև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դիտարկումների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անցկացման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համար՝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տարբեր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տեսակի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(</w:t>
      </w:r>
      <w:r w:rsidRPr="008442BC">
        <w:rPr>
          <w:rFonts w:ascii="GHEA Grapalat" w:hAnsi="GHEA Grapalat" w:cs="Sylfaen"/>
          <w:sz w:val="24"/>
          <w:szCs w:val="24"/>
          <w:lang w:val="af-ZA"/>
        </w:rPr>
        <w:t>երկարաժամկետ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վաղօրոք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,</w:t>
      </w:r>
      <w:r w:rsidRPr="008442B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կարճաժամկետ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այլն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)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կանխատեսումների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նպատակով՝ 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1,100.0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;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Դիտարկումների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անցկացում՝ 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880.0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(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մեկ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տարվա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դիտարկումների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ցիկլի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արժեքը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):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18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Ընդամենը տեղագրական  և  գեոդեզիական  աշխատանքներ՝ </w:t>
      </w:r>
      <w:r w:rsidR="00860A3F" w:rsidRPr="008442BC">
        <w:rPr>
          <w:rFonts w:ascii="GHEA Grapalat" w:hAnsi="GHEA Grapalat"/>
          <w:b/>
          <w:sz w:val="24"/>
          <w:szCs w:val="24"/>
          <w:lang w:val="af-ZA"/>
        </w:rPr>
        <w:t xml:space="preserve">1650.0+1100.0+880.0= </w:t>
      </w: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3,630.0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դրամ:</w:t>
      </w:r>
    </w:p>
    <w:p w:rsidR="0053147D" w:rsidRPr="008442BC" w:rsidRDefault="0053147D" w:rsidP="0053147D">
      <w:pPr>
        <w:spacing w:line="360" w:lineRule="auto"/>
        <w:ind w:left="-270" w:firstLine="180"/>
        <w:jc w:val="both"/>
        <w:rPr>
          <w:rFonts w:ascii="GHEA Grapalat" w:hAnsi="GHEA Grapalat" w:cs="Sylfaen"/>
          <w:sz w:val="24"/>
          <w:szCs w:val="24"/>
          <w:u w:val="single"/>
          <w:lang w:val="af-ZA"/>
        </w:rPr>
      </w:pPr>
    </w:p>
    <w:p w:rsidR="0053147D" w:rsidRPr="008442BC" w:rsidRDefault="00A74CB6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ԻՆԺԵՆԵՐԱԵՐԿՐԱԲԱՆԱԿԱՆ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 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ՀԵՏԱԶՈՏՈՒԹՅՈՒՆՆԵՐ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Նախկին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տարիների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հետազոտությունների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նյութերի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հավաքագրում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ուսումնասիրություն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վերլուծություն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մշակում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այդ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թվում՝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տարբեր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տարիների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աէրոլուսանկարների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վերծանում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համեմատում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համապատասխան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ուրվագծերի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քարտեզների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կազմում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տեղադիտական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հանույթային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երթուղիների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դաշտային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այլ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աշխատանքների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ծրագրերի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մշակում՝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880.0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;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Ինժեներաերկրաբանական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տեղադիտություն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` 165.0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;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72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Համալիր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ինժեներաերկրաբանական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1:2000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մասշտաբի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հանույթ՝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շուրջ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30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տարածքում՝ 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990.0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:</w:t>
      </w:r>
    </w:p>
    <w:p w:rsidR="0053147D" w:rsidRPr="008442BC" w:rsidRDefault="0053147D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Ընդամենը ինժեներաերկրաբանական հետազոտություններ՝ </w:t>
      </w:r>
      <w:r w:rsidR="00860A3F" w:rsidRPr="008442BC">
        <w:rPr>
          <w:rFonts w:ascii="GHEA Grapalat" w:hAnsi="GHEA Grapalat"/>
          <w:b/>
          <w:sz w:val="24"/>
          <w:szCs w:val="24"/>
          <w:lang w:val="af-ZA"/>
        </w:rPr>
        <w:t>880.0+165.0+990.0=</w:t>
      </w: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2,035.0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դրամ:</w:t>
      </w:r>
    </w:p>
    <w:p w:rsidR="0053147D" w:rsidRPr="008442BC" w:rsidRDefault="0053147D" w:rsidP="0053147D">
      <w:pPr>
        <w:spacing w:line="360" w:lineRule="auto"/>
        <w:ind w:left="-270" w:firstLine="180"/>
        <w:jc w:val="both"/>
        <w:rPr>
          <w:rFonts w:ascii="GHEA Grapalat" w:hAnsi="GHEA Grapalat" w:cs="Sylfaen"/>
          <w:sz w:val="24"/>
          <w:szCs w:val="24"/>
          <w:u w:val="single"/>
          <w:lang w:val="af-ZA"/>
        </w:rPr>
      </w:pPr>
    </w:p>
    <w:p w:rsidR="0053147D" w:rsidRPr="008442BC" w:rsidRDefault="00A74CB6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ԼԵՌՆԱՀՈՐԱՏՄԱՆ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ԱՇԽԱՏԱՆՔՆԵՐ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ԱՅԴ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ԹՎՈՒՄ՝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63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հորատանցքերի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հորատում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12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հատ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360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գծամետր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ընդհանուր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ծավալով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որից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6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հորատանցքը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միջինը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40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խորությամբ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6-</w:t>
      </w:r>
      <w:r w:rsidRPr="008442BC">
        <w:rPr>
          <w:rFonts w:ascii="GHEA Grapalat" w:hAnsi="GHEA Grapalat" w:cs="Sylfaen"/>
          <w:sz w:val="24"/>
          <w:szCs w:val="24"/>
          <w:lang w:val="af-ZA"/>
        </w:rPr>
        <w:t>ը՝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միջինը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20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խորությամբ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յուրաքանչյուրը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:  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Հորատումը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նախատեսվում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է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մեխանիկական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սյունային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եղանակով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առանց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լվացման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lastRenderedPageBreak/>
        <w:t>կարճ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ուղերթերով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գրունտների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ստորգետնյա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ջրերի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նմուշարկումներով՝ 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5,555.0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;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63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հետախուզահորերի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անցում 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6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հատ՝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միջինը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5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խորությամբ՝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գրունտների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նմուշարկումներով՝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440.0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: 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Հորատանցքերը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(</w:t>
      </w:r>
      <w:r w:rsidRPr="008442BC">
        <w:rPr>
          <w:rFonts w:ascii="GHEA Grapalat" w:hAnsi="GHEA Grapalat" w:cs="Sylfaen"/>
          <w:sz w:val="24"/>
          <w:szCs w:val="24"/>
          <w:lang w:val="af-ZA"/>
        </w:rPr>
        <w:t>բացի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դիտարկման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համար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նախատեսվածից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)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հետախուզահորերը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 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անցումից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հետո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պետք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է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շերտ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առ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շերտ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պարտադիր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լցվեն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տոփանումով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: </w:t>
      </w:r>
      <w:r w:rsidRPr="008442BC">
        <w:rPr>
          <w:rFonts w:ascii="GHEA Grapalat" w:hAnsi="GHEA Grapalat"/>
          <w:sz w:val="24"/>
          <w:szCs w:val="24"/>
          <w:lang w:val="af-ZA"/>
        </w:rPr>
        <w:t xml:space="preserve">   </w:t>
      </w:r>
    </w:p>
    <w:p w:rsidR="0053147D" w:rsidRPr="008442BC" w:rsidRDefault="0053147D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Ընդամենը լեռնահորատման աշխատանքներ՝ </w:t>
      </w:r>
      <w:r w:rsidR="002D6EA3" w:rsidRPr="008442BC">
        <w:rPr>
          <w:rFonts w:ascii="GHEA Grapalat" w:hAnsi="GHEA Grapalat"/>
          <w:b/>
          <w:sz w:val="24"/>
          <w:szCs w:val="24"/>
          <w:lang w:val="af-ZA"/>
        </w:rPr>
        <w:t>5,555.0+440.0=</w:t>
      </w: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5,995.0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դրամ:</w:t>
      </w:r>
    </w:p>
    <w:p w:rsidR="0053147D" w:rsidRPr="008442BC" w:rsidRDefault="004229E7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ՓՈՐՁԱՖԻԼՏՐԱՑԻՈՆ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ՀԵՏԱԶՈՏՈՒԹՅՈՒՆՆԵՐ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ՀՈՐԱՏԱՆՑՔԵՐՈՒՄ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ՀԵՏԱԽՈՒԶԱՀՈՐԵՐՈՒՄ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, 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ԱՅԴ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ԹՎՈՒՄ՝</w:t>
      </w:r>
    </w:p>
    <w:p w:rsidR="0053147D" w:rsidRPr="008442BC" w:rsidRDefault="0053147D" w:rsidP="0053147D">
      <w:pPr>
        <w:spacing w:line="360" w:lineRule="auto"/>
        <w:ind w:left="-270" w:firstLine="63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ab/>
      </w:r>
      <w:r w:rsidRPr="008442BC">
        <w:rPr>
          <w:rFonts w:ascii="GHEA Grapalat" w:hAnsi="GHEA Grapalat" w:cs="Sylfaen"/>
          <w:sz w:val="24"/>
          <w:szCs w:val="24"/>
          <w:lang w:val="af-ZA"/>
        </w:rPr>
        <w:t>արտամղումներ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հորատանցքերից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2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արտամղում՝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550.0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դրամ,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</w:p>
    <w:p w:rsidR="0053147D" w:rsidRPr="008442BC" w:rsidRDefault="0053147D" w:rsidP="0053147D">
      <w:pPr>
        <w:spacing w:line="360" w:lineRule="auto"/>
        <w:ind w:left="-270" w:firstLine="63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ab/>
      </w:r>
      <w:r w:rsidRPr="008442BC">
        <w:rPr>
          <w:rFonts w:ascii="GHEA Grapalat" w:hAnsi="GHEA Grapalat" w:cs="Sylfaen"/>
          <w:sz w:val="24"/>
          <w:szCs w:val="24"/>
          <w:lang w:val="af-ZA"/>
        </w:rPr>
        <w:t>ջրալցում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հետախուզահորերի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մեջ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2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ջրալցում՝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     110.0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: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270" w:firstLine="18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Ընդամենը փորձաֆիլտրացիոն հետազոտություններ՝ </w:t>
      </w:r>
      <w:r w:rsidR="004229E7" w:rsidRPr="008442BC">
        <w:rPr>
          <w:rFonts w:ascii="GHEA Grapalat" w:hAnsi="GHEA Grapalat"/>
          <w:b/>
          <w:sz w:val="24"/>
          <w:szCs w:val="24"/>
          <w:lang w:val="af-ZA"/>
        </w:rPr>
        <w:t>550.0+110.0=</w:t>
      </w: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660.0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դրամ:</w:t>
      </w:r>
    </w:p>
    <w:p w:rsidR="0053147D" w:rsidRPr="008442BC" w:rsidRDefault="0053147D" w:rsidP="0053147D">
      <w:pPr>
        <w:spacing w:line="360" w:lineRule="auto"/>
        <w:ind w:left="-270" w:firstLine="180"/>
        <w:jc w:val="both"/>
        <w:rPr>
          <w:rFonts w:ascii="GHEA Grapalat" w:hAnsi="GHEA Grapalat" w:cs="Sylfaen"/>
          <w:sz w:val="24"/>
          <w:szCs w:val="24"/>
          <w:u w:val="single"/>
          <w:lang w:val="af-ZA"/>
        </w:rPr>
      </w:pPr>
    </w:p>
    <w:p w:rsidR="0053147D" w:rsidRPr="008442BC" w:rsidRDefault="004229E7" w:rsidP="0053147D">
      <w:pPr>
        <w:spacing w:line="360" w:lineRule="auto"/>
        <w:ind w:left="-270" w:firstLine="18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ԻՆԺԵՆԵՐԱԵՐԿՐԱՖԻԶԻԿԱԿԱՆ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ՀԵՏԱԶՈՏՈՒԹՅՈՒՆՆԵՐ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ԱՅԴ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ԹՎՈՒՄ՝</w:t>
      </w:r>
    </w:p>
    <w:p w:rsidR="0053147D" w:rsidRPr="008442BC" w:rsidRDefault="0053147D" w:rsidP="0053147D">
      <w:pPr>
        <w:tabs>
          <w:tab w:val="left" w:pos="720"/>
          <w:tab w:val="left" w:pos="1080"/>
        </w:tabs>
        <w:spacing w:line="360" w:lineRule="auto"/>
        <w:ind w:left="-270" w:right="59" w:firstLine="63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էլեկտրահետախուզական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հետազոտություններ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հորատանցքերում՝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երկրի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մակերևույթից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(</w:t>
      </w:r>
      <w:r w:rsidRPr="008442BC">
        <w:rPr>
          <w:rFonts w:ascii="GHEA Grapalat" w:hAnsi="GHEA Grapalat" w:cs="Sylfaen"/>
          <w:sz w:val="24"/>
          <w:szCs w:val="24"/>
          <w:lang w:val="af-ZA"/>
        </w:rPr>
        <w:t>երկրաբանական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կտրվածքի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հիդրոերկրաբանական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պայմանների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գրունտների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հատկությունների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ուսումնասիրության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լարված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վիճակի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չափումներ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այլն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) - 935.0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;</w:t>
      </w:r>
    </w:p>
    <w:p w:rsidR="0053147D" w:rsidRPr="008442BC" w:rsidRDefault="0053147D" w:rsidP="0053147D">
      <w:pPr>
        <w:spacing w:line="360" w:lineRule="auto"/>
        <w:ind w:left="-270" w:right="59" w:firstLine="63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սեյսմահետախուզական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ակուստիկական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հետազոտություններ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երկրի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մակրևույթից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հորատանցքերում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դրանց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միջև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- 660.0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:</w:t>
      </w:r>
    </w:p>
    <w:p w:rsidR="0053147D" w:rsidRPr="008442BC" w:rsidRDefault="0053147D" w:rsidP="0053147D">
      <w:pPr>
        <w:tabs>
          <w:tab w:val="left" w:pos="1080"/>
        </w:tabs>
        <w:spacing w:line="360" w:lineRule="auto"/>
        <w:ind w:left="-360" w:hanging="9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>Ընդամենը ինժեներաերկրաֆիզիկական հետազոտություններ՝</w:t>
      </w:r>
      <w:r w:rsidR="004229E7" w:rsidRPr="008442BC">
        <w:rPr>
          <w:rFonts w:ascii="GHEA Grapalat" w:hAnsi="GHEA Grapalat"/>
          <w:b/>
          <w:sz w:val="24"/>
          <w:szCs w:val="24"/>
          <w:lang w:val="af-ZA"/>
        </w:rPr>
        <w:t xml:space="preserve"> 935.0+660.0=</w:t>
      </w: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1,595.0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դրամ:</w:t>
      </w:r>
    </w:p>
    <w:p w:rsidR="0053147D" w:rsidRPr="008442BC" w:rsidRDefault="0024435B" w:rsidP="0053147D">
      <w:pPr>
        <w:spacing w:line="360" w:lineRule="auto"/>
        <w:ind w:left="-270" w:firstLine="54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lastRenderedPageBreak/>
        <w:t>ԳՐՈՒՆՏՆԵՐԻ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ԴԱՇՏԱՅԻՆ 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>(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ՊՐԵՍԻՈՄԵՏՐԻԱԿԱՆ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)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ՀԵՏԱԶՈՏՈՒԹՅՈՒՆՆԵՐ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ՀՈՐԱՏԱՆՑՔԵՐՈՒՄ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և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ՀԵՏԱԽՈՒԶԱՀՈՐԵՐՈՒՄ՝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385.0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ՀԱԶ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>:</w:t>
      </w:r>
    </w:p>
    <w:p w:rsidR="0053147D" w:rsidRPr="008442BC" w:rsidRDefault="0053147D" w:rsidP="0053147D">
      <w:pPr>
        <w:spacing w:line="360" w:lineRule="auto"/>
        <w:ind w:left="-270" w:firstLine="54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>Ընդամենը՝ 385.0 հազ դրամ:</w:t>
      </w:r>
    </w:p>
    <w:p w:rsidR="0053147D" w:rsidRPr="008442BC" w:rsidRDefault="0053147D" w:rsidP="0053147D">
      <w:pPr>
        <w:ind w:left="-270" w:firstLine="54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</w:p>
    <w:p w:rsidR="0053147D" w:rsidRPr="008442BC" w:rsidRDefault="0024435B" w:rsidP="0053147D">
      <w:pPr>
        <w:ind w:left="-270" w:firstLine="54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ԼԱԲՈՐԱՏՈՐ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ՀԵՏԱԶՈՏՈՒԹՅՈՒՆՆԵՐ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ԱՅԴ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ԹՎՈՒՄ՝</w:t>
      </w:r>
    </w:p>
    <w:p w:rsidR="0053147D" w:rsidRPr="008442BC" w:rsidRDefault="0053147D" w:rsidP="0053147D">
      <w:pPr>
        <w:ind w:left="-270" w:firstLine="54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</w:p>
    <w:p w:rsidR="0053147D" w:rsidRPr="008442BC" w:rsidRDefault="0053147D" w:rsidP="0053147D">
      <w:pPr>
        <w:tabs>
          <w:tab w:val="left" w:pos="1080"/>
        </w:tabs>
        <w:ind w:left="-270" w:right="5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գրունտների ֆիզիկամեխանիկական ու ջրաֆիզիկական հատկությունների (շուրջ 40 նմուշ)-  440.0 հազ դրամ;</w:t>
      </w:r>
    </w:p>
    <w:p w:rsidR="0053147D" w:rsidRPr="008442BC" w:rsidRDefault="0053147D" w:rsidP="0053147D">
      <w:pPr>
        <w:tabs>
          <w:tab w:val="left" w:pos="720"/>
          <w:tab w:val="left" w:pos="1080"/>
        </w:tabs>
        <w:ind w:left="-270" w:right="-808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ստորգետնյա ջրերի նմուշների (10 նմուշ) - 110.0 հազ դրամ:</w:t>
      </w:r>
    </w:p>
    <w:p w:rsidR="0053147D" w:rsidRPr="008442BC" w:rsidRDefault="0053147D" w:rsidP="0053147D">
      <w:pPr>
        <w:ind w:left="-270" w:firstLine="54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>Ընդամենը լաբորատոր հետազոտություններ՝</w:t>
      </w:r>
      <w:r w:rsidR="0024435B" w:rsidRPr="008442BC">
        <w:rPr>
          <w:rFonts w:ascii="GHEA Grapalat" w:hAnsi="GHEA Grapalat"/>
          <w:b/>
          <w:sz w:val="24"/>
          <w:szCs w:val="24"/>
          <w:lang w:val="af-ZA"/>
        </w:rPr>
        <w:t>440.0+110.0=</w:t>
      </w: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 550.0 հազ դրամ:</w:t>
      </w:r>
    </w:p>
    <w:p w:rsidR="0053147D" w:rsidRPr="008442BC" w:rsidRDefault="0053147D" w:rsidP="0053147D">
      <w:pPr>
        <w:ind w:left="-270" w:firstLine="540"/>
        <w:jc w:val="both"/>
        <w:rPr>
          <w:rFonts w:ascii="GHEA Grapalat" w:hAnsi="GHEA Grapalat" w:cs="Sylfaen"/>
          <w:sz w:val="24"/>
          <w:szCs w:val="24"/>
          <w:u w:val="single"/>
          <w:lang w:val="af-ZA"/>
        </w:rPr>
      </w:pPr>
    </w:p>
    <w:p w:rsidR="0053147D" w:rsidRPr="008442BC" w:rsidRDefault="0024435B" w:rsidP="0053147D">
      <w:pPr>
        <w:ind w:left="-270" w:firstLine="540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ԴԱՇՏԱՅԻՆ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ՀԵՏԱԶՈՏՈՒԹՅՈՒՆՆԵՐԻ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ՆՅՈՒԹԵՐԻ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ԿԱՄԵՐԱԼ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/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ԳՐԱՍԵՆՅԱԿԱՅԻՆ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/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ԱՇԽԱՏԱՆՔՆԵՐ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,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ԱՅԴ</w:t>
      </w:r>
      <w:r w:rsidRPr="008442BC">
        <w:rPr>
          <w:rFonts w:ascii="GHEA Grapalat" w:hAnsi="GHEA Grapalat" w:cs="Arial Armenian"/>
          <w:sz w:val="24"/>
          <w:szCs w:val="24"/>
          <w:u w:val="single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u w:val="single"/>
          <w:lang w:val="af-ZA"/>
        </w:rPr>
        <w:t>ԹՎՈՒՄ՝</w:t>
      </w:r>
    </w:p>
    <w:p w:rsidR="0053147D" w:rsidRPr="008442BC" w:rsidRDefault="0053147D" w:rsidP="0053147D">
      <w:pPr>
        <w:tabs>
          <w:tab w:val="left" w:pos="1080"/>
        </w:tabs>
        <w:ind w:left="-270" w:right="-358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 լեռնահորատման աշխատանքների – 550,0 հազ դրամ;</w:t>
      </w:r>
    </w:p>
    <w:p w:rsidR="0053147D" w:rsidRPr="008442BC" w:rsidRDefault="0053147D" w:rsidP="0053147D">
      <w:pPr>
        <w:tabs>
          <w:tab w:val="left" w:pos="1080"/>
        </w:tabs>
        <w:ind w:left="-270" w:right="-358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 համալիր ինժեներաերկրաբանական հանույթի – 165,0 հազ դրամ.</w:t>
      </w:r>
    </w:p>
    <w:p w:rsidR="0053147D" w:rsidRPr="008442BC" w:rsidRDefault="0053147D" w:rsidP="0053147D">
      <w:pPr>
        <w:tabs>
          <w:tab w:val="left" w:pos="1080"/>
        </w:tabs>
        <w:ind w:left="-270" w:right="5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 հիդրոերկրաբանական, փորձաֆիլտրացիոն և ռեժիմային դիտարկումների – 165,0 հազ դրամ;</w:t>
      </w:r>
    </w:p>
    <w:p w:rsidR="0053147D" w:rsidRPr="008442BC" w:rsidRDefault="0053147D" w:rsidP="0053147D">
      <w:pPr>
        <w:tabs>
          <w:tab w:val="left" w:pos="1080"/>
        </w:tabs>
        <w:ind w:left="-270" w:right="5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 ինժեներաերկրաֆիզիկական աշխատանքների – 220,0 հազ դրամ;</w:t>
      </w:r>
    </w:p>
    <w:p w:rsidR="0053147D" w:rsidRPr="008442BC" w:rsidRDefault="0053147D" w:rsidP="0053147D">
      <w:pPr>
        <w:tabs>
          <w:tab w:val="left" w:pos="1080"/>
        </w:tabs>
        <w:ind w:left="-270" w:right="5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-  գրունտների և ստորգետնյա ջրերի լաբորատոր և դաշտային հետազոտությունների- 192,5 հազ դրամ; </w:t>
      </w:r>
    </w:p>
    <w:p w:rsidR="0053147D" w:rsidRPr="008442BC" w:rsidRDefault="0053147D" w:rsidP="0053147D">
      <w:pPr>
        <w:tabs>
          <w:tab w:val="left" w:pos="720"/>
          <w:tab w:val="left" w:pos="1080"/>
        </w:tabs>
        <w:ind w:left="-270" w:right="5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 լանջի կայունության հաշվարկներ -165,0 հազ դրամ;</w:t>
      </w:r>
    </w:p>
    <w:p w:rsidR="0053147D" w:rsidRPr="008442BC" w:rsidRDefault="0053147D" w:rsidP="0053147D">
      <w:pPr>
        <w:tabs>
          <w:tab w:val="left" w:pos="720"/>
          <w:tab w:val="left" w:pos="1080"/>
        </w:tabs>
        <w:ind w:left="-270" w:right="5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 հաշվետվության կազմում, ձևավորում – 302,5 հազ դրամ:</w:t>
      </w:r>
    </w:p>
    <w:p w:rsidR="0053147D" w:rsidRPr="008442BC" w:rsidRDefault="0053147D" w:rsidP="0053147D">
      <w:pPr>
        <w:ind w:left="-270" w:right="59" w:firstLine="54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>Ընդամենը կամերալ /գրասենյակային/ աշխատանքներ</w:t>
      </w:r>
      <w:r w:rsidR="0024435B" w:rsidRPr="008442BC">
        <w:rPr>
          <w:rFonts w:ascii="GHEA Grapalat" w:hAnsi="GHEA Grapalat"/>
          <w:b/>
          <w:sz w:val="24"/>
          <w:szCs w:val="24"/>
          <w:lang w:val="af-ZA"/>
        </w:rPr>
        <w:t>` 550.0+165.0+165.0+220.0+192.5+165.0+302.5=</w:t>
      </w: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 1,760.0 հազ դրամ:</w:t>
      </w:r>
    </w:p>
    <w:p w:rsidR="0053147D" w:rsidRPr="008442BC" w:rsidRDefault="0053147D" w:rsidP="0053147D">
      <w:pPr>
        <w:ind w:left="-270" w:right="59" w:firstLine="540"/>
        <w:jc w:val="both"/>
        <w:rPr>
          <w:rFonts w:ascii="GHEA Grapalat" w:hAnsi="GHEA Grapalat" w:cs="Arial Armenian"/>
          <w:sz w:val="24"/>
          <w:szCs w:val="24"/>
          <w:lang w:val="af-ZA"/>
        </w:rPr>
      </w:pPr>
    </w:p>
    <w:p w:rsidR="0053147D" w:rsidRPr="008442BC" w:rsidRDefault="0053147D" w:rsidP="0053147D">
      <w:pPr>
        <w:ind w:left="-270" w:right="59" w:firstLine="540"/>
        <w:jc w:val="both"/>
        <w:rPr>
          <w:rFonts w:ascii="GHEA Grapalat" w:hAnsi="GHEA Grapalat" w:cs="Arial Armenia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lastRenderedPageBreak/>
        <w:t>30 հա սողանքային տեղամասի համար իրականացված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ինժեներական</w:t>
      </w:r>
      <w:r w:rsidRPr="008442BC">
        <w:rPr>
          <w:rFonts w:ascii="GHEA Grapalat" w:hAnsi="GHEA Grapalat" w:cs="Arial Armenian"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pt-PT"/>
        </w:rPr>
        <w:t>հետազննումների</w:t>
      </w:r>
      <w:r w:rsidRPr="008442BC">
        <w:rPr>
          <w:rFonts w:ascii="GHEA Grapalat" w:hAnsi="GHEA Grapalat" w:cs="Arial Armenian"/>
          <w:b/>
          <w:sz w:val="24"/>
          <w:szCs w:val="24"/>
          <w:lang w:val="pt-PT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աշխատանքների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արժեքը 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կկազմի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16,610.0 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: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Հետևաբար՝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1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սողանքային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տեղամասի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D83EDA" w:rsidRPr="008442BC">
        <w:rPr>
          <w:rFonts w:ascii="GHEA Grapalat" w:hAnsi="GHEA Grapalat" w:cs="Arial Armenian"/>
          <w:sz w:val="24"/>
          <w:szCs w:val="24"/>
          <w:lang w:val="af-ZA"/>
        </w:rPr>
        <w:t xml:space="preserve">հետազոտությունների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համար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sz w:val="24"/>
          <w:szCs w:val="24"/>
          <w:lang w:val="af-ZA"/>
        </w:rPr>
        <w:t>կպահանջվի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554.0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հազ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դրամ</w:t>
      </w:r>
      <w:r w:rsidRPr="008442BC">
        <w:rPr>
          <w:rFonts w:ascii="GHEA Grapalat" w:hAnsi="GHEA Grapalat" w:cs="Arial Armenian"/>
          <w:sz w:val="24"/>
          <w:szCs w:val="24"/>
          <w:lang w:val="af-ZA"/>
        </w:rPr>
        <w:t>:</w:t>
      </w:r>
    </w:p>
    <w:p w:rsidR="0053147D" w:rsidRPr="008442BC" w:rsidRDefault="0053147D" w:rsidP="0053147D">
      <w:pPr>
        <w:ind w:left="-270" w:right="59" w:firstLine="540"/>
        <w:rPr>
          <w:rFonts w:ascii="GHEA Grapalat" w:hAnsi="GHEA Grapalat"/>
          <w:b/>
          <w:sz w:val="24"/>
          <w:szCs w:val="24"/>
          <w:lang w:val="af-ZA"/>
        </w:rPr>
      </w:pPr>
    </w:p>
    <w:p w:rsidR="0053147D" w:rsidRPr="008442BC" w:rsidRDefault="0053147D" w:rsidP="0053147D">
      <w:pPr>
        <w:overflowPunct w:val="0"/>
        <w:autoSpaceDE w:val="0"/>
        <w:autoSpaceDN w:val="0"/>
        <w:adjustRightInd w:val="0"/>
        <w:ind w:left="-270" w:right="59" w:firstLine="540"/>
        <w:jc w:val="both"/>
        <w:textAlignment w:val="baseline"/>
        <w:rPr>
          <w:rFonts w:ascii="GHEA Grapalat" w:hAnsi="GHEA Grapalat" w:cs="Arial Armenian"/>
          <w:b/>
          <w:sz w:val="24"/>
          <w:szCs w:val="24"/>
          <w:lang w:val="af-ZA"/>
        </w:rPr>
      </w:pPr>
      <w:r w:rsidRPr="008442BC">
        <w:rPr>
          <w:rFonts w:ascii="GHEA Grapalat" w:hAnsi="GHEA Grapalat"/>
          <w:b/>
          <w:sz w:val="24"/>
          <w:szCs w:val="24"/>
          <w:lang w:val="af-ZA"/>
        </w:rPr>
        <w:t xml:space="preserve">    2.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Ռեժիմային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դիտարկումները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(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մոնիտորինգ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)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ներառում</w:t>
      </w:r>
      <w:r w:rsidRPr="008442BC">
        <w:rPr>
          <w:rFonts w:ascii="GHEA Grapalat" w:hAnsi="GHEA Grapalat" w:cs="Arial Armenian"/>
          <w:b/>
          <w:sz w:val="24"/>
          <w:szCs w:val="24"/>
          <w:lang w:val="af-ZA"/>
        </w:rPr>
        <w:t xml:space="preserve"> 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են՝</w:t>
      </w:r>
    </w:p>
    <w:p w:rsidR="0053147D" w:rsidRPr="008442BC" w:rsidRDefault="0053147D" w:rsidP="0053147D">
      <w:pPr>
        <w:tabs>
          <w:tab w:val="left" w:pos="720"/>
          <w:tab w:val="left" w:pos="1080"/>
        </w:tabs>
        <w:ind w:left="-270" w:right="5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- գեոդեզիական դիտարկումներ, </w:t>
      </w:r>
    </w:p>
    <w:p w:rsidR="0053147D" w:rsidRPr="008442BC" w:rsidRDefault="0053147D" w:rsidP="0053147D">
      <w:pPr>
        <w:tabs>
          <w:tab w:val="left" w:pos="720"/>
          <w:tab w:val="left" w:pos="1080"/>
        </w:tabs>
        <w:ind w:left="-270" w:right="5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- հորատանցքերում ստորգետնյա ջրերի մակարդակի ու աղբյուրների ելքերի ծախսի դիտարկումներ,</w:t>
      </w:r>
    </w:p>
    <w:p w:rsidR="0053147D" w:rsidRPr="008442BC" w:rsidRDefault="0053147D" w:rsidP="0053147D">
      <w:pPr>
        <w:tabs>
          <w:tab w:val="left" w:pos="720"/>
          <w:tab w:val="left" w:pos="1080"/>
        </w:tabs>
        <w:ind w:left="-270" w:right="-538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- տեխնածին ազդեցությունների փոփոխությունների դիտարկումներ: </w:t>
      </w:r>
    </w:p>
    <w:p w:rsidR="0053147D" w:rsidRPr="008442BC" w:rsidRDefault="0053147D" w:rsidP="0053147D">
      <w:pPr>
        <w:tabs>
          <w:tab w:val="left" w:pos="720"/>
          <w:tab w:val="left" w:pos="1080"/>
        </w:tabs>
        <w:spacing w:line="360" w:lineRule="auto"/>
        <w:ind w:left="-270" w:right="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>Առանձին մեկ սողանքային տեղամասում մեկ տարվա ռեժիմային դիտարկումների իրականացման համար նախատեսվում է 1,500.0-2,000.0 հազ դրամ՝ համաձայն տարբեր  մասնագիտական կազմակերպությունների կողմից իրականացված ռեժիմային դիտարկումների շուկայական արժեքի:</w:t>
      </w:r>
    </w:p>
    <w:p w:rsidR="0053147D" w:rsidRPr="008442BC" w:rsidRDefault="0053147D" w:rsidP="0053147D">
      <w:pPr>
        <w:tabs>
          <w:tab w:val="left" w:pos="720"/>
          <w:tab w:val="left" w:pos="1080"/>
        </w:tabs>
        <w:spacing w:line="360" w:lineRule="auto"/>
        <w:ind w:left="-270" w:right="9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   </w:t>
      </w:r>
      <w:r w:rsidRPr="008442BC">
        <w:rPr>
          <w:rFonts w:ascii="GHEA Grapalat" w:hAnsi="GHEA Grapalat" w:cs="Sylfaen"/>
          <w:b/>
          <w:sz w:val="24"/>
          <w:szCs w:val="24"/>
          <w:lang w:val="af-ZA"/>
        </w:rPr>
        <w:t>3</w:t>
      </w:r>
      <w:r w:rsidRPr="008442BC">
        <w:rPr>
          <w:rFonts w:ascii="GHEA Grapalat" w:hAnsi="GHEA Grapalat" w:cs="Sylfaen"/>
          <w:sz w:val="24"/>
          <w:szCs w:val="24"/>
          <w:lang w:val="af-ZA"/>
        </w:rPr>
        <w:t>. Մինչև 200 մ</w:t>
      </w:r>
      <w:r w:rsidRPr="008442BC">
        <w:rPr>
          <w:rFonts w:ascii="GHEA Grapalat" w:hAnsi="GHEA Grapalat" w:cs="Sylfaen"/>
          <w:sz w:val="24"/>
          <w:szCs w:val="24"/>
          <w:vertAlign w:val="superscript"/>
          <w:lang w:val="af-ZA"/>
        </w:rPr>
        <w:t>2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 մակերեսով տների տեխնիկական վիճակի հետազննություն իրականացնելու համար նախատեսվում է</w:t>
      </w:r>
      <w:r w:rsidR="000A04E4" w:rsidRPr="008442BC">
        <w:rPr>
          <w:rFonts w:ascii="GHEA Grapalat" w:hAnsi="GHEA Grapalat" w:cs="Sylfaen"/>
          <w:sz w:val="24"/>
          <w:szCs w:val="24"/>
          <w:lang w:val="af-ZA"/>
        </w:rPr>
        <w:t xml:space="preserve"> 200.</w:t>
      </w:r>
      <w:r w:rsidRPr="008442BC">
        <w:rPr>
          <w:rFonts w:ascii="GHEA Grapalat" w:hAnsi="GHEA Grapalat" w:cs="Sylfaen"/>
          <w:sz w:val="24"/>
          <w:szCs w:val="24"/>
          <w:lang w:val="af-ZA"/>
        </w:rPr>
        <w:t>0</w:t>
      </w:r>
      <w:r w:rsidR="000A04E4" w:rsidRPr="008442BC">
        <w:rPr>
          <w:rFonts w:ascii="GHEA Grapalat" w:hAnsi="GHEA Grapalat" w:cs="Sylfaen"/>
          <w:sz w:val="24"/>
          <w:szCs w:val="24"/>
          <w:lang w:val="af-ZA"/>
        </w:rPr>
        <w:t>-250.0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 հազ դրամ՝ համաձայն տարբեր մասնագիտական կազմակերպությունների կողմից ներկայումս իրականացված բնակելի տների տեխնիկական վիճակի</w:t>
      </w:r>
      <w:r w:rsidR="000A04E4" w:rsidRPr="008442BC">
        <w:rPr>
          <w:rFonts w:ascii="GHEA Grapalat" w:hAnsi="GHEA Grapalat" w:cs="Sylfaen"/>
          <w:sz w:val="24"/>
          <w:szCs w:val="24"/>
          <w:lang w:val="af-ZA"/>
        </w:rPr>
        <w:t xml:space="preserve"> ուսումնասիրության</w:t>
      </w:r>
      <w:r w:rsidRPr="008442BC">
        <w:rPr>
          <w:rFonts w:ascii="GHEA Grapalat" w:hAnsi="GHEA Grapalat" w:cs="Sylfaen"/>
          <w:sz w:val="24"/>
          <w:szCs w:val="24"/>
          <w:lang w:val="af-ZA"/>
        </w:rPr>
        <w:t xml:space="preserve"> շուկայական արժեքի:</w:t>
      </w:r>
    </w:p>
    <w:p w:rsidR="008A63BA" w:rsidRPr="008442BC" w:rsidRDefault="008A63BA" w:rsidP="0053147D">
      <w:pPr>
        <w:tabs>
          <w:tab w:val="left" w:pos="3288"/>
        </w:tabs>
        <w:rPr>
          <w:rFonts w:ascii="GHEA Grapalat" w:hAnsi="GHEA Grapalat"/>
          <w:sz w:val="24"/>
          <w:szCs w:val="24"/>
        </w:rPr>
      </w:pPr>
    </w:p>
    <w:sectPr w:rsidR="008A63BA" w:rsidRPr="008442BC" w:rsidSect="0053147D">
      <w:pgSz w:w="12240" w:h="15840"/>
      <w:pgMar w:top="630" w:right="117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152E"/>
    <w:multiLevelType w:val="hybridMultilevel"/>
    <w:tmpl w:val="57A48894"/>
    <w:lvl w:ilvl="0" w:tplc="2C7A8CEA">
      <w:start w:val="1"/>
      <w:numFmt w:val="decimal"/>
      <w:lvlText w:val="%1)"/>
      <w:lvlJc w:val="left"/>
      <w:pPr>
        <w:ind w:left="900" w:hanging="450"/>
      </w:pPr>
      <w:rPr>
        <w:rFonts w:hint="default"/>
        <w:b/>
        <w:bCs w:val="0"/>
        <w:sz w:val="24"/>
        <w:szCs w:val="24"/>
      </w:rPr>
    </w:lvl>
    <w:lvl w:ilvl="1" w:tplc="042B0019" w:tentative="1">
      <w:start w:val="1"/>
      <w:numFmt w:val="lowerLetter"/>
      <w:lvlText w:val="%2."/>
      <w:lvlJc w:val="left"/>
      <w:pPr>
        <w:ind w:left="1606" w:hanging="360"/>
      </w:pPr>
    </w:lvl>
    <w:lvl w:ilvl="2" w:tplc="042B001B" w:tentative="1">
      <w:start w:val="1"/>
      <w:numFmt w:val="lowerRoman"/>
      <w:lvlText w:val="%3."/>
      <w:lvlJc w:val="right"/>
      <w:pPr>
        <w:ind w:left="2326" w:hanging="180"/>
      </w:pPr>
    </w:lvl>
    <w:lvl w:ilvl="3" w:tplc="042B000F" w:tentative="1">
      <w:start w:val="1"/>
      <w:numFmt w:val="decimal"/>
      <w:lvlText w:val="%4."/>
      <w:lvlJc w:val="left"/>
      <w:pPr>
        <w:ind w:left="3046" w:hanging="360"/>
      </w:pPr>
    </w:lvl>
    <w:lvl w:ilvl="4" w:tplc="042B0019" w:tentative="1">
      <w:start w:val="1"/>
      <w:numFmt w:val="lowerLetter"/>
      <w:lvlText w:val="%5."/>
      <w:lvlJc w:val="left"/>
      <w:pPr>
        <w:ind w:left="3766" w:hanging="360"/>
      </w:pPr>
    </w:lvl>
    <w:lvl w:ilvl="5" w:tplc="042B001B" w:tentative="1">
      <w:start w:val="1"/>
      <w:numFmt w:val="lowerRoman"/>
      <w:lvlText w:val="%6."/>
      <w:lvlJc w:val="right"/>
      <w:pPr>
        <w:ind w:left="4486" w:hanging="180"/>
      </w:pPr>
    </w:lvl>
    <w:lvl w:ilvl="6" w:tplc="042B000F" w:tentative="1">
      <w:start w:val="1"/>
      <w:numFmt w:val="decimal"/>
      <w:lvlText w:val="%7."/>
      <w:lvlJc w:val="left"/>
      <w:pPr>
        <w:ind w:left="5206" w:hanging="360"/>
      </w:pPr>
    </w:lvl>
    <w:lvl w:ilvl="7" w:tplc="042B0019" w:tentative="1">
      <w:start w:val="1"/>
      <w:numFmt w:val="lowerLetter"/>
      <w:lvlText w:val="%8."/>
      <w:lvlJc w:val="left"/>
      <w:pPr>
        <w:ind w:left="5926" w:hanging="360"/>
      </w:pPr>
    </w:lvl>
    <w:lvl w:ilvl="8" w:tplc="042B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" w15:restartNumberingAfterBreak="0">
    <w:nsid w:val="1DCB2C94"/>
    <w:multiLevelType w:val="hybridMultilevel"/>
    <w:tmpl w:val="D5385652"/>
    <w:lvl w:ilvl="0" w:tplc="692AE6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FCF0618"/>
    <w:multiLevelType w:val="hybridMultilevel"/>
    <w:tmpl w:val="CED8AD20"/>
    <w:lvl w:ilvl="0" w:tplc="E83851F6">
      <w:start w:val="3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>
      <w:start w:val="1"/>
      <w:numFmt w:val="lowerRoman"/>
      <w:lvlText w:val="%3."/>
      <w:lvlJc w:val="right"/>
      <w:pPr>
        <w:ind w:left="2385" w:hanging="180"/>
      </w:pPr>
    </w:lvl>
    <w:lvl w:ilvl="3" w:tplc="0409000F">
      <w:start w:val="1"/>
      <w:numFmt w:val="decimal"/>
      <w:lvlText w:val="%4."/>
      <w:lvlJc w:val="left"/>
      <w:pPr>
        <w:ind w:left="3105" w:hanging="360"/>
      </w:pPr>
    </w:lvl>
    <w:lvl w:ilvl="4" w:tplc="04090019">
      <w:start w:val="1"/>
      <w:numFmt w:val="lowerLetter"/>
      <w:lvlText w:val="%5."/>
      <w:lvlJc w:val="left"/>
      <w:pPr>
        <w:ind w:left="3825" w:hanging="360"/>
      </w:pPr>
    </w:lvl>
    <w:lvl w:ilvl="5" w:tplc="0409001B">
      <w:start w:val="1"/>
      <w:numFmt w:val="lowerRoman"/>
      <w:lvlText w:val="%6."/>
      <w:lvlJc w:val="right"/>
      <w:pPr>
        <w:ind w:left="4545" w:hanging="180"/>
      </w:pPr>
    </w:lvl>
    <w:lvl w:ilvl="6" w:tplc="0409000F">
      <w:start w:val="1"/>
      <w:numFmt w:val="decimal"/>
      <w:lvlText w:val="%7."/>
      <w:lvlJc w:val="left"/>
      <w:pPr>
        <w:ind w:left="5265" w:hanging="360"/>
      </w:pPr>
    </w:lvl>
    <w:lvl w:ilvl="7" w:tplc="04090019">
      <w:start w:val="1"/>
      <w:numFmt w:val="lowerLetter"/>
      <w:lvlText w:val="%8."/>
      <w:lvlJc w:val="left"/>
      <w:pPr>
        <w:ind w:left="5985" w:hanging="360"/>
      </w:pPr>
    </w:lvl>
    <w:lvl w:ilvl="8" w:tplc="0409001B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246A3C76"/>
    <w:multiLevelType w:val="multilevel"/>
    <w:tmpl w:val="D58A8A5A"/>
    <w:lvl w:ilvl="0">
      <w:start w:val="1"/>
      <w:numFmt w:val="decimal"/>
      <w:lvlText w:val="%1."/>
      <w:lvlJc w:val="left"/>
      <w:pPr>
        <w:ind w:left="6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6" w:hanging="2160"/>
      </w:pPr>
      <w:rPr>
        <w:rFonts w:hint="default"/>
      </w:rPr>
    </w:lvl>
  </w:abstractNum>
  <w:abstractNum w:abstractNumId="4" w15:restartNumberingAfterBreak="0">
    <w:nsid w:val="2A900943"/>
    <w:multiLevelType w:val="hybridMultilevel"/>
    <w:tmpl w:val="E6E813AC"/>
    <w:lvl w:ilvl="0" w:tplc="040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5" w15:restartNumberingAfterBreak="0">
    <w:nsid w:val="2DCF1F1E"/>
    <w:multiLevelType w:val="hybridMultilevel"/>
    <w:tmpl w:val="A1A26E50"/>
    <w:lvl w:ilvl="0" w:tplc="6D409E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376FE88">
      <w:start w:val="1"/>
      <w:numFmt w:val="decimal"/>
      <w:lvlText w:val="%2)"/>
      <w:lvlJc w:val="left"/>
      <w:pPr>
        <w:ind w:left="1350" w:hanging="360"/>
      </w:pPr>
      <w:rPr>
        <w:rFonts w:ascii="GHEA Grapalat" w:eastAsia="Calibri" w:hAnsi="GHEA Grapalat" w:cs="GHEA Grapala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3C5D6BE7"/>
    <w:multiLevelType w:val="hybridMultilevel"/>
    <w:tmpl w:val="E56E45A8"/>
    <w:lvl w:ilvl="0" w:tplc="9AF06694">
      <w:start w:val="1"/>
      <w:numFmt w:val="decimal"/>
      <w:lvlText w:val="%1."/>
      <w:lvlJc w:val="left"/>
      <w:pPr>
        <w:ind w:left="1035" w:hanging="360"/>
      </w:pPr>
      <w:rPr>
        <w:rFonts w:cs="GHEA Grapalat"/>
        <w:b/>
        <w:i w:val="0"/>
      </w:rPr>
    </w:lvl>
    <w:lvl w:ilvl="1" w:tplc="04090019">
      <w:start w:val="1"/>
      <w:numFmt w:val="lowerLetter"/>
      <w:lvlText w:val="%2."/>
      <w:lvlJc w:val="left"/>
      <w:pPr>
        <w:ind w:left="1755" w:hanging="360"/>
      </w:pPr>
    </w:lvl>
    <w:lvl w:ilvl="2" w:tplc="0409001B">
      <w:start w:val="1"/>
      <w:numFmt w:val="lowerRoman"/>
      <w:lvlText w:val="%3."/>
      <w:lvlJc w:val="right"/>
      <w:pPr>
        <w:ind w:left="2475" w:hanging="180"/>
      </w:pPr>
    </w:lvl>
    <w:lvl w:ilvl="3" w:tplc="0409000F">
      <w:start w:val="1"/>
      <w:numFmt w:val="decimal"/>
      <w:lvlText w:val="%4."/>
      <w:lvlJc w:val="left"/>
      <w:pPr>
        <w:ind w:left="3195" w:hanging="360"/>
      </w:pPr>
    </w:lvl>
    <w:lvl w:ilvl="4" w:tplc="04090019">
      <w:start w:val="1"/>
      <w:numFmt w:val="lowerLetter"/>
      <w:lvlText w:val="%5."/>
      <w:lvlJc w:val="left"/>
      <w:pPr>
        <w:ind w:left="3915" w:hanging="360"/>
      </w:pPr>
    </w:lvl>
    <w:lvl w:ilvl="5" w:tplc="0409001B">
      <w:start w:val="1"/>
      <w:numFmt w:val="lowerRoman"/>
      <w:lvlText w:val="%6."/>
      <w:lvlJc w:val="right"/>
      <w:pPr>
        <w:ind w:left="4635" w:hanging="180"/>
      </w:pPr>
    </w:lvl>
    <w:lvl w:ilvl="6" w:tplc="0409000F">
      <w:start w:val="1"/>
      <w:numFmt w:val="decimal"/>
      <w:lvlText w:val="%7."/>
      <w:lvlJc w:val="left"/>
      <w:pPr>
        <w:ind w:left="5355" w:hanging="360"/>
      </w:pPr>
    </w:lvl>
    <w:lvl w:ilvl="7" w:tplc="04090019">
      <w:start w:val="1"/>
      <w:numFmt w:val="lowerLetter"/>
      <w:lvlText w:val="%8."/>
      <w:lvlJc w:val="left"/>
      <w:pPr>
        <w:ind w:left="6075" w:hanging="360"/>
      </w:pPr>
    </w:lvl>
    <w:lvl w:ilvl="8" w:tplc="0409001B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3FF13EAD"/>
    <w:multiLevelType w:val="hybridMultilevel"/>
    <w:tmpl w:val="707E1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A60"/>
    <w:rsid w:val="00021592"/>
    <w:rsid w:val="0002163C"/>
    <w:rsid w:val="00030610"/>
    <w:rsid w:val="00030BDA"/>
    <w:rsid w:val="000371C9"/>
    <w:rsid w:val="00091995"/>
    <w:rsid w:val="000A04E4"/>
    <w:rsid w:val="000B41F7"/>
    <w:rsid w:val="000C273C"/>
    <w:rsid w:val="000D027A"/>
    <w:rsid w:val="000E25FA"/>
    <w:rsid w:val="000E7405"/>
    <w:rsid w:val="0011057F"/>
    <w:rsid w:val="00124255"/>
    <w:rsid w:val="001257E9"/>
    <w:rsid w:val="00150229"/>
    <w:rsid w:val="00166B05"/>
    <w:rsid w:val="00190DC4"/>
    <w:rsid w:val="001A1CA3"/>
    <w:rsid w:val="001C2194"/>
    <w:rsid w:val="001C7BB4"/>
    <w:rsid w:val="00225570"/>
    <w:rsid w:val="0024094E"/>
    <w:rsid w:val="0024435B"/>
    <w:rsid w:val="00263EB5"/>
    <w:rsid w:val="00267F4C"/>
    <w:rsid w:val="002D6EA3"/>
    <w:rsid w:val="003102DF"/>
    <w:rsid w:val="00317053"/>
    <w:rsid w:val="00330A22"/>
    <w:rsid w:val="003374D3"/>
    <w:rsid w:val="00343900"/>
    <w:rsid w:val="00356CF2"/>
    <w:rsid w:val="003E1BB5"/>
    <w:rsid w:val="003E2F9A"/>
    <w:rsid w:val="004229E7"/>
    <w:rsid w:val="00422DF4"/>
    <w:rsid w:val="00424AD9"/>
    <w:rsid w:val="004558B0"/>
    <w:rsid w:val="00493645"/>
    <w:rsid w:val="00496E35"/>
    <w:rsid w:val="004A169E"/>
    <w:rsid w:val="004A2733"/>
    <w:rsid w:val="004B059E"/>
    <w:rsid w:val="004B51B5"/>
    <w:rsid w:val="004F01EF"/>
    <w:rsid w:val="00522286"/>
    <w:rsid w:val="0053147D"/>
    <w:rsid w:val="00541011"/>
    <w:rsid w:val="00542996"/>
    <w:rsid w:val="00550862"/>
    <w:rsid w:val="005532B3"/>
    <w:rsid w:val="00556BAF"/>
    <w:rsid w:val="0059269D"/>
    <w:rsid w:val="005957D0"/>
    <w:rsid w:val="005B6B13"/>
    <w:rsid w:val="005C7C39"/>
    <w:rsid w:val="005D1076"/>
    <w:rsid w:val="005E4005"/>
    <w:rsid w:val="005F6867"/>
    <w:rsid w:val="005F6E33"/>
    <w:rsid w:val="0063123B"/>
    <w:rsid w:val="00632A21"/>
    <w:rsid w:val="00665E80"/>
    <w:rsid w:val="00683F82"/>
    <w:rsid w:val="006843C9"/>
    <w:rsid w:val="00694D93"/>
    <w:rsid w:val="00697881"/>
    <w:rsid w:val="006A47C8"/>
    <w:rsid w:val="006A7C3B"/>
    <w:rsid w:val="006D049B"/>
    <w:rsid w:val="00702640"/>
    <w:rsid w:val="007238D3"/>
    <w:rsid w:val="007307D7"/>
    <w:rsid w:val="007467E4"/>
    <w:rsid w:val="00754C5F"/>
    <w:rsid w:val="00762480"/>
    <w:rsid w:val="007A10A0"/>
    <w:rsid w:val="007D0B3A"/>
    <w:rsid w:val="007E2CE3"/>
    <w:rsid w:val="00805C8B"/>
    <w:rsid w:val="0083671C"/>
    <w:rsid w:val="008442BC"/>
    <w:rsid w:val="008445BA"/>
    <w:rsid w:val="00852CEC"/>
    <w:rsid w:val="00860A3F"/>
    <w:rsid w:val="0088221F"/>
    <w:rsid w:val="008A63BA"/>
    <w:rsid w:val="008B0F9A"/>
    <w:rsid w:val="008B2EC9"/>
    <w:rsid w:val="008D23AD"/>
    <w:rsid w:val="008D27CD"/>
    <w:rsid w:val="009A73FB"/>
    <w:rsid w:val="009B0644"/>
    <w:rsid w:val="009B6098"/>
    <w:rsid w:val="009C069C"/>
    <w:rsid w:val="00A10C2A"/>
    <w:rsid w:val="00A54EA2"/>
    <w:rsid w:val="00A64FD9"/>
    <w:rsid w:val="00A74CB6"/>
    <w:rsid w:val="00A81853"/>
    <w:rsid w:val="00A94B22"/>
    <w:rsid w:val="00A94E6F"/>
    <w:rsid w:val="00AA1C3B"/>
    <w:rsid w:val="00AC1F89"/>
    <w:rsid w:val="00AD30D5"/>
    <w:rsid w:val="00AF7B09"/>
    <w:rsid w:val="00B179A0"/>
    <w:rsid w:val="00B57328"/>
    <w:rsid w:val="00B703F2"/>
    <w:rsid w:val="00BB2BE9"/>
    <w:rsid w:val="00BE0C9F"/>
    <w:rsid w:val="00BF752D"/>
    <w:rsid w:val="00C234F7"/>
    <w:rsid w:val="00C47F21"/>
    <w:rsid w:val="00C56F85"/>
    <w:rsid w:val="00CC2516"/>
    <w:rsid w:val="00CC6C18"/>
    <w:rsid w:val="00CD3A60"/>
    <w:rsid w:val="00CE50DA"/>
    <w:rsid w:val="00D37067"/>
    <w:rsid w:val="00D83EDA"/>
    <w:rsid w:val="00DB6C87"/>
    <w:rsid w:val="00DF6685"/>
    <w:rsid w:val="00E058F3"/>
    <w:rsid w:val="00E06F88"/>
    <w:rsid w:val="00E173B9"/>
    <w:rsid w:val="00E47044"/>
    <w:rsid w:val="00E67BA4"/>
    <w:rsid w:val="00E947E0"/>
    <w:rsid w:val="00EA6DAD"/>
    <w:rsid w:val="00EB16B3"/>
    <w:rsid w:val="00EB7209"/>
    <w:rsid w:val="00EC018C"/>
    <w:rsid w:val="00EC739A"/>
    <w:rsid w:val="00ED2C10"/>
    <w:rsid w:val="00EF7048"/>
    <w:rsid w:val="00F635F0"/>
    <w:rsid w:val="00F66405"/>
    <w:rsid w:val="00F81694"/>
    <w:rsid w:val="00F902EC"/>
    <w:rsid w:val="00FC4B83"/>
    <w:rsid w:val="00FD627C"/>
    <w:rsid w:val="00FE18AE"/>
    <w:rsid w:val="00FF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74F1BB-3EA9-4AE3-99E8-7ACF2479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,List Paragraph nowy,List Paragraph (numbered (a)),Liste 1,Table no. List Paragraph,Titulo 2,Report Para,Number Bullets,Resume Title,heading 4,Citation List,WinDForce-Letter,Ha,ANNEX,List Paragraph 1,List_Paragraph,Bullet1,Graphic"/>
    <w:basedOn w:val="Normal"/>
    <w:link w:val="ListParagraphChar"/>
    <w:uiPriority w:val="34"/>
    <w:qFormat/>
    <w:rsid w:val="00CD3A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ListParagraphChar">
    <w:name w:val="List Paragraph Char"/>
    <w:aliases w:val="Bullets Char,List Paragraph nowy Char,List Paragraph (numbered (a)) Char,Liste 1 Char,Table no. List Paragraph Char,Titulo 2 Char,Report Para Char,Number Bullets Char,Resume Title Char,heading 4 Char,Citation List Char,Ha Char"/>
    <w:link w:val="ListParagraph"/>
    <w:uiPriority w:val="34"/>
    <w:qFormat/>
    <w:locked/>
    <w:rsid w:val="00AA1C3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chtexChar">
    <w:name w:val="mechtex Char"/>
    <w:link w:val="mechtex"/>
    <w:locked/>
    <w:rsid w:val="00C56F85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C56F85"/>
    <w:pPr>
      <w:spacing w:after="0" w:line="240" w:lineRule="auto"/>
      <w:jc w:val="center"/>
    </w:pPr>
    <w:rPr>
      <w:rFonts w:ascii="Arial Armenian" w:eastAsia="Times New Roman" w:hAnsi="Arial Armenian"/>
      <w:lang w:eastAsia="ru-RU"/>
    </w:rPr>
  </w:style>
  <w:style w:type="paragraph" w:styleId="NormalWeb">
    <w:name w:val="Normal (Web)"/>
    <w:basedOn w:val="Normal"/>
    <w:uiPriority w:val="99"/>
    <w:unhideWhenUsed/>
    <w:rsid w:val="003E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24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3CBEF-C2E4-453D-A5F0-AF3BB797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r.adamyan</dc:creator>
  <cp:keywords>https:/mul2-mud.gov.am/tasks/596553/oneclick/14.ardir-Himnavorum.docx?token=5259c3ea1d5429368c615773ea4586b9</cp:keywords>
  <dc:description/>
  <cp:lastModifiedBy>Heghine Musayelyan</cp:lastModifiedBy>
  <cp:revision>2</cp:revision>
  <dcterms:created xsi:type="dcterms:W3CDTF">2023-06-28T06:29:00Z</dcterms:created>
  <dcterms:modified xsi:type="dcterms:W3CDTF">2023-06-28T06:29:00Z</dcterms:modified>
</cp:coreProperties>
</file>